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A9410" w14:textId="5C55AEBC" w:rsidR="007A72C2" w:rsidRPr="00EE5542" w:rsidRDefault="002852F1" w:rsidP="00C84762">
      <w:pPr>
        <w:spacing w:after="0"/>
        <w:rPr>
          <w:rFonts w:ascii="Century Gothic" w:eastAsia="Century Gothic" w:hAnsi="Century Gothic" w:cs="Century Gothic"/>
          <w:b/>
          <w:sz w:val="18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18"/>
          <w:szCs w:val="20"/>
        </w:rPr>
        <w:drawing>
          <wp:anchor distT="0" distB="0" distL="114300" distR="114300" simplePos="0" relativeHeight="251673600" behindDoc="0" locked="0" layoutInCell="1" allowOverlap="1" wp14:anchorId="41F7E1F7" wp14:editId="2408CBD6">
            <wp:simplePos x="0" y="0"/>
            <wp:positionH relativeFrom="margin">
              <wp:posOffset>5831205</wp:posOffset>
            </wp:positionH>
            <wp:positionV relativeFrom="margin">
              <wp:posOffset>-569595</wp:posOffset>
            </wp:positionV>
            <wp:extent cx="76454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.PMS_31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2C2" w:rsidRPr="00F50F97">
        <w:rPr>
          <w:rFonts w:ascii="Century Gothic" w:eastAsia="Century Gothic" w:hAnsi="Century Gothic" w:cs="Century Gothic"/>
          <w:b/>
          <w:sz w:val="18"/>
          <w:szCs w:val="20"/>
        </w:rPr>
        <w:t>MEDIA CONTACT</w:t>
      </w:r>
    </w:p>
    <w:p w14:paraId="046EE899" w14:textId="6318FC77" w:rsidR="00940D34" w:rsidRPr="00F50F97" w:rsidRDefault="00940D34" w:rsidP="00940D3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TFF5C77F8t00"/>
          <w:color w:val="000000"/>
          <w:sz w:val="18"/>
          <w:szCs w:val="20"/>
        </w:rPr>
      </w:pPr>
      <w:r>
        <w:rPr>
          <w:rFonts w:ascii="Century Gothic" w:hAnsi="Century Gothic" w:cs="TTFF5C77F8t00"/>
          <w:color w:val="000000"/>
          <w:sz w:val="18"/>
          <w:szCs w:val="20"/>
        </w:rPr>
        <w:t>Megan Corbett</w:t>
      </w:r>
    </w:p>
    <w:p w14:paraId="0D05B960" w14:textId="71AFC275" w:rsidR="007A72C2" w:rsidRPr="00F50F97" w:rsidRDefault="00940D34" w:rsidP="00C8476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TFF5C77F8t00"/>
          <w:color w:val="000000"/>
          <w:sz w:val="18"/>
          <w:szCs w:val="20"/>
        </w:rPr>
      </w:pPr>
      <w:r w:rsidRPr="00F50F97">
        <w:rPr>
          <w:rFonts w:ascii="Century Gothic" w:hAnsi="Century Gothic" w:cs="TTFF5C77F8t00"/>
          <w:color w:val="000000"/>
          <w:sz w:val="18"/>
          <w:szCs w:val="20"/>
        </w:rPr>
        <w:t>Marketing</w:t>
      </w:r>
      <w:r>
        <w:rPr>
          <w:rFonts w:ascii="Century Gothic" w:hAnsi="Century Gothic" w:cs="TTFF5C77F8t00"/>
          <w:color w:val="000000"/>
          <w:sz w:val="18"/>
          <w:szCs w:val="20"/>
        </w:rPr>
        <w:t xml:space="preserve"> Coordinator</w:t>
      </w:r>
    </w:p>
    <w:p w14:paraId="3EABE277" w14:textId="77777777" w:rsidR="00940D34" w:rsidRPr="00F50F97" w:rsidRDefault="00940D34" w:rsidP="00940D3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TFF5C77F8t00"/>
          <w:color w:val="000000"/>
          <w:sz w:val="18"/>
          <w:szCs w:val="20"/>
        </w:rPr>
      </w:pPr>
      <w:r>
        <w:rPr>
          <w:rFonts w:ascii="Century Gothic" w:hAnsi="Century Gothic" w:cs="TTFF5C77F8t00"/>
          <w:color w:val="000000"/>
          <w:sz w:val="18"/>
          <w:szCs w:val="20"/>
        </w:rPr>
        <w:t>901.495.5896</w:t>
      </w:r>
    </w:p>
    <w:p w14:paraId="5D663C93" w14:textId="282A2B2A" w:rsidR="00940D34" w:rsidRPr="0092380E" w:rsidRDefault="00264FA4" w:rsidP="00940D3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TFF5C77F8t00"/>
          <w:color w:val="000000"/>
          <w:sz w:val="18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18"/>
          <w:szCs w:val="20"/>
        </w:rPr>
        <w:drawing>
          <wp:anchor distT="0" distB="0" distL="114300" distR="114300" simplePos="0" relativeHeight="251666432" behindDoc="1" locked="0" layoutInCell="1" allowOverlap="1" wp14:anchorId="6536C4E3" wp14:editId="1C1FC4F9">
            <wp:simplePos x="0" y="0"/>
            <wp:positionH relativeFrom="column">
              <wp:posOffset>5372100</wp:posOffset>
            </wp:positionH>
            <wp:positionV relativeFrom="paragraph">
              <wp:posOffset>106045</wp:posOffset>
            </wp:positionV>
            <wp:extent cx="1330845" cy="45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_final_hig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940D34" w:rsidRPr="00BD1EB9">
          <w:rPr>
            <w:rFonts w:ascii="Century Gothic" w:hAnsi="Century Gothic" w:cs="TTFF5C77F8t00"/>
            <w:color w:val="000000"/>
            <w:sz w:val="18"/>
            <w:szCs w:val="20"/>
          </w:rPr>
          <w:t>mcorbett1@steinworld.com</w:t>
        </w:r>
      </w:hyperlink>
    </w:p>
    <w:p w14:paraId="37A37A01" w14:textId="1FF38C9E" w:rsidR="007A72C2" w:rsidRPr="0092380E" w:rsidRDefault="007A72C2" w:rsidP="00940D3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TFF5C77F8t00"/>
          <w:color w:val="000000"/>
          <w:sz w:val="18"/>
          <w:szCs w:val="20"/>
        </w:rPr>
      </w:pPr>
    </w:p>
    <w:p w14:paraId="158C5A4C" w14:textId="0172F4E8" w:rsidR="007A72C2" w:rsidRPr="00F50F97" w:rsidRDefault="007A72C2" w:rsidP="007A72C2">
      <w:pPr>
        <w:spacing w:after="0"/>
        <w:rPr>
          <w:rFonts w:ascii="Century Gothic" w:eastAsia="Century Gothic" w:hAnsi="Century Gothic" w:cs="Century Gothic"/>
          <w:b/>
          <w:sz w:val="18"/>
          <w:szCs w:val="20"/>
        </w:rPr>
      </w:pPr>
      <w:r w:rsidRPr="00F50F97">
        <w:rPr>
          <w:rFonts w:ascii="Century Gothic" w:eastAsia="Century Gothic" w:hAnsi="Century Gothic" w:cs="Century Gothic"/>
          <w:b/>
          <w:sz w:val="18"/>
          <w:szCs w:val="20"/>
        </w:rPr>
        <w:t>FOR IMMEDIATE RELEASE</w:t>
      </w:r>
    </w:p>
    <w:p w14:paraId="53F055DE" w14:textId="77777777" w:rsidR="005117E1" w:rsidRDefault="005117E1" w:rsidP="00841B4C">
      <w:pPr>
        <w:spacing w:after="0"/>
        <w:rPr>
          <w:rFonts w:ascii="Century Gothic" w:hAnsi="Century Gothic"/>
          <w:b/>
          <w:color w:val="000000" w:themeColor="text1"/>
          <w:szCs w:val="24"/>
        </w:rPr>
      </w:pPr>
    </w:p>
    <w:p w14:paraId="2B16C16D" w14:textId="5BC7AF57" w:rsidR="00264FA4" w:rsidRDefault="00A764DD" w:rsidP="00CE6972">
      <w:pPr>
        <w:spacing w:after="0"/>
        <w:jc w:val="center"/>
        <w:rPr>
          <w:rFonts w:ascii="Century Gothic" w:hAnsi="Century Gothic"/>
          <w:b/>
          <w:color w:val="000000" w:themeColor="text1"/>
          <w:szCs w:val="24"/>
        </w:rPr>
      </w:pPr>
      <w:r>
        <w:rPr>
          <w:rFonts w:ascii="Century Gothic" w:hAnsi="Century Gothic"/>
          <w:b/>
          <w:color w:val="000000" w:themeColor="text1"/>
          <w:szCs w:val="24"/>
        </w:rPr>
        <w:t>Stein World</w:t>
      </w:r>
      <w:r w:rsidR="00BC5AD2">
        <w:rPr>
          <w:rFonts w:ascii="Century Gothic" w:hAnsi="Century Gothic"/>
          <w:b/>
          <w:color w:val="000000" w:themeColor="text1"/>
          <w:szCs w:val="24"/>
        </w:rPr>
        <w:t xml:space="preserve"> </w:t>
      </w:r>
      <w:r w:rsidR="002852F1">
        <w:rPr>
          <w:rFonts w:ascii="Century Gothic" w:hAnsi="Century Gothic"/>
          <w:b/>
          <w:color w:val="000000" w:themeColor="text1"/>
          <w:szCs w:val="24"/>
        </w:rPr>
        <w:t>Expands Boulevard S. Motion Upholstery Line</w:t>
      </w:r>
    </w:p>
    <w:p w14:paraId="461AFD9D" w14:textId="77777777" w:rsidR="005117E1" w:rsidRDefault="005117E1" w:rsidP="00841B4C">
      <w:pPr>
        <w:spacing w:after="0"/>
        <w:rPr>
          <w:rFonts w:ascii="Century Gothic" w:hAnsi="Century Gothic"/>
          <w:b/>
          <w:color w:val="000000" w:themeColor="text1"/>
          <w:szCs w:val="24"/>
        </w:rPr>
      </w:pPr>
    </w:p>
    <w:p w14:paraId="5830F3F0" w14:textId="0A3A9748" w:rsidR="00A82A35" w:rsidRDefault="002852F1" w:rsidP="00CC7532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b/>
          <w:szCs w:val="24"/>
        </w:rPr>
        <w:t xml:space="preserve">Memphis, Tenn., October 17, 2015 </w:t>
      </w:r>
      <w:r w:rsidRPr="00F50F97">
        <w:rPr>
          <w:rFonts w:ascii="Century Gothic" w:hAnsi="Century Gothic"/>
          <w:szCs w:val="24"/>
        </w:rPr>
        <w:t xml:space="preserve">– </w:t>
      </w:r>
      <w:r>
        <w:rPr>
          <w:rFonts w:ascii="Century Gothic" w:hAnsi="Century Gothic"/>
          <w:szCs w:val="24"/>
        </w:rPr>
        <w:t xml:space="preserve">Stein World, </w:t>
      </w:r>
      <w:r w:rsidR="00BC5AD2">
        <w:rPr>
          <w:rFonts w:ascii="Century Gothic" w:hAnsi="Century Gothic"/>
          <w:szCs w:val="24"/>
        </w:rPr>
        <w:t>the</w:t>
      </w:r>
      <w:r w:rsidR="00CE6972">
        <w:rPr>
          <w:rFonts w:ascii="Century Gothic" w:hAnsi="Century Gothic"/>
          <w:szCs w:val="24"/>
        </w:rPr>
        <w:t xml:space="preserve"> leader in home accent furnishings</w:t>
      </w:r>
      <w:r w:rsidR="00BC5AD2">
        <w:rPr>
          <w:rFonts w:ascii="Century Gothic" w:hAnsi="Century Gothic"/>
          <w:szCs w:val="24"/>
        </w:rPr>
        <w:t>,</w:t>
      </w:r>
      <w:r w:rsidR="00EE017B">
        <w:rPr>
          <w:rFonts w:ascii="Century Gothic" w:hAnsi="Century Gothic"/>
          <w:szCs w:val="24"/>
        </w:rPr>
        <w:t xml:space="preserve"> </w:t>
      </w:r>
      <w:r w:rsidR="00A82A35">
        <w:rPr>
          <w:rFonts w:ascii="Century Gothic" w:hAnsi="Century Gothic"/>
          <w:szCs w:val="24"/>
        </w:rPr>
        <w:t xml:space="preserve">comes to market this </w:t>
      </w:r>
      <w:r w:rsidR="00C9797C">
        <w:rPr>
          <w:rFonts w:ascii="Century Gothic" w:hAnsi="Century Gothic"/>
          <w:szCs w:val="24"/>
        </w:rPr>
        <w:t>fall</w:t>
      </w:r>
      <w:r w:rsidR="00A82A35">
        <w:rPr>
          <w:rFonts w:ascii="Century Gothic" w:hAnsi="Century Gothic"/>
          <w:szCs w:val="24"/>
        </w:rPr>
        <w:t xml:space="preserve"> with </w:t>
      </w:r>
      <w:r w:rsidR="00C9797C">
        <w:rPr>
          <w:rFonts w:ascii="Century Gothic" w:hAnsi="Century Gothic"/>
          <w:szCs w:val="24"/>
        </w:rPr>
        <w:t xml:space="preserve">new additions to its growing </w:t>
      </w:r>
      <w:r w:rsidR="00264FA4" w:rsidRPr="001A5BF8">
        <w:rPr>
          <w:rFonts w:ascii="Century Gothic" w:hAnsi="Century Gothic"/>
          <w:b/>
          <w:szCs w:val="24"/>
        </w:rPr>
        <w:t>Boulevard S.</w:t>
      </w:r>
      <w:r w:rsidR="00264FA4">
        <w:rPr>
          <w:rFonts w:ascii="Century Gothic" w:hAnsi="Century Gothic"/>
          <w:szCs w:val="24"/>
        </w:rPr>
        <w:t xml:space="preserve"> mo</w:t>
      </w:r>
      <w:r w:rsidR="00A82A35">
        <w:rPr>
          <w:rFonts w:ascii="Century Gothic" w:hAnsi="Century Gothic"/>
          <w:szCs w:val="24"/>
        </w:rPr>
        <w:t>tion upholstery collection</w:t>
      </w:r>
      <w:r w:rsidR="00727467">
        <w:rPr>
          <w:rFonts w:ascii="Century Gothic" w:hAnsi="Century Gothic"/>
          <w:szCs w:val="24"/>
        </w:rPr>
        <w:t xml:space="preserve">. </w:t>
      </w:r>
      <w:r w:rsidR="007B684B">
        <w:rPr>
          <w:rFonts w:ascii="Century Gothic" w:hAnsi="Century Gothic"/>
          <w:szCs w:val="24"/>
        </w:rPr>
        <w:t xml:space="preserve">New introductions include </w:t>
      </w:r>
      <w:r w:rsidR="008C664F">
        <w:rPr>
          <w:rFonts w:ascii="Century Gothic" w:hAnsi="Century Gothic"/>
          <w:szCs w:val="24"/>
        </w:rPr>
        <w:t>fresh</w:t>
      </w:r>
      <w:r w:rsidR="007B684B">
        <w:rPr>
          <w:rFonts w:ascii="Century Gothic" w:hAnsi="Century Gothic"/>
          <w:szCs w:val="24"/>
        </w:rPr>
        <w:t xml:space="preserve"> styles, </w:t>
      </w:r>
      <w:r w:rsidR="008C664F">
        <w:rPr>
          <w:rFonts w:ascii="Century Gothic" w:hAnsi="Century Gothic"/>
          <w:szCs w:val="24"/>
        </w:rPr>
        <w:t>additional</w:t>
      </w:r>
      <w:r w:rsidR="007B684B">
        <w:rPr>
          <w:rFonts w:ascii="Century Gothic" w:hAnsi="Century Gothic"/>
          <w:szCs w:val="24"/>
        </w:rPr>
        <w:t xml:space="preserve"> leather cover options and new </w:t>
      </w:r>
      <w:r w:rsidR="008C664F">
        <w:rPr>
          <w:rFonts w:ascii="Century Gothic" w:hAnsi="Century Gothic"/>
          <w:szCs w:val="24"/>
        </w:rPr>
        <w:t>decorative top</w:t>
      </w:r>
      <w:r w:rsidR="007B684B">
        <w:rPr>
          <w:rFonts w:ascii="Century Gothic" w:hAnsi="Century Gothic"/>
          <w:szCs w:val="24"/>
        </w:rPr>
        <w:t>stitch</w:t>
      </w:r>
      <w:r w:rsidR="008C664F">
        <w:rPr>
          <w:rFonts w:ascii="Century Gothic" w:hAnsi="Century Gothic"/>
          <w:szCs w:val="24"/>
        </w:rPr>
        <w:t>ing</w:t>
      </w:r>
      <w:r w:rsidR="007B684B">
        <w:rPr>
          <w:rFonts w:ascii="Century Gothic" w:hAnsi="Century Gothic"/>
          <w:szCs w:val="24"/>
        </w:rPr>
        <w:t xml:space="preserve"> patterns. </w:t>
      </w:r>
    </w:p>
    <w:p w14:paraId="7A413558" w14:textId="002E53BD" w:rsidR="00102B22" w:rsidRDefault="00BC5AD2" w:rsidP="00CC7532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“</w:t>
      </w:r>
      <w:r w:rsidR="00992E46">
        <w:rPr>
          <w:rFonts w:ascii="Century Gothic" w:hAnsi="Century Gothic"/>
          <w:szCs w:val="24"/>
        </w:rPr>
        <w:t>Our Boulevard S. collection continues to resonate with consumers and dealers</w:t>
      </w:r>
      <w:r w:rsidR="00841B4C">
        <w:rPr>
          <w:rFonts w:ascii="Century Gothic" w:hAnsi="Century Gothic"/>
          <w:szCs w:val="24"/>
        </w:rPr>
        <w:t xml:space="preserve"> by delivering a </w:t>
      </w:r>
      <w:r w:rsidR="00EE2737">
        <w:rPr>
          <w:rFonts w:ascii="Century Gothic" w:hAnsi="Century Gothic"/>
          <w:szCs w:val="24"/>
        </w:rPr>
        <w:t xml:space="preserve">motion product with a </w:t>
      </w:r>
      <w:r w:rsidR="00841B4C">
        <w:rPr>
          <w:rFonts w:ascii="Century Gothic" w:hAnsi="Century Gothic"/>
          <w:szCs w:val="24"/>
        </w:rPr>
        <w:t xml:space="preserve">fashion-forward look at </w:t>
      </w:r>
      <w:r w:rsidR="00992E46">
        <w:rPr>
          <w:rFonts w:ascii="Century Gothic" w:hAnsi="Century Gothic"/>
          <w:szCs w:val="24"/>
        </w:rPr>
        <w:t>an excellent value</w:t>
      </w:r>
      <w:r w:rsidR="00B06497">
        <w:rPr>
          <w:rFonts w:ascii="Century Gothic" w:hAnsi="Century Gothic"/>
          <w:szCs w:val="24"/>
        </w:rPr>
        <w:t>,” says Donnie Lesley, Vice President of Merchandising and Marketing. “</w:t>
      </w:r>
      <w:r w:rsidR="00E17B58">
        <w:rPr>
          <w:rFonts w:ascii="Century Gothic" w:hAnsi="Century Gothic"/>
          <w:szCs w:val="24"/>
        </w:rPr>
        <w:t>We’re also seeing a lot of success from our Power Lift</w:t>
      </w:r>
      <w:r w:rsidR="007021ED">
        <w:rPr>
          <w:rFonts w:ascii="Century Gothic" w:hAnsi="Century Gothic"/>
          <w:szCs w:val="24"/>
        </w:rPr>
        <w:t>™</w:t>
      </w:r>
      <w:r w:rsidR="00E17B58">
        <w:rPr>
          <w:rFonts w:ascii="Century Gothic" w:hAnsi="Century Gothic"/>
          <w:szCs w:val="24"/>
        </w:rPr>
        <w:t xml:space="preserve"> Sofa model</w:t>
      </w:r>
      <w:r w:rsidR="00DE42BA">
        <w:rPr>
          <w:rFonts w:ascii="Century Gothic" w:hAnsi="Century Gothic"/>
          <w:szCs w:val="24"/>
        </w:rPr>
        <w:t xml:space="preserve"> </w:t>
      </w:r>
      <w:r w:rsidR="00E17B58">
        <w:rPr>
          <w:rFonts w:ascii="Century Gothic" w:hAnsi="Century Gothic"/>
          <w:szCs w:val="24"/>
        </w:rPr>
        <w:t>which integrates a power-lift mechanism in a stationary-style sofa frame</w:t>
      </w:r>
      <w:r w:rsidR="00B06497">
        <w:rPr>
          <w:rFonts w:ascii="Century Gothic" w:hAnsi="Century Gothic"/>
          <w:szCs w:val="24"/>
        </w:rPr>
        <w:t>.”</w:t>
      </w:r>
      <w:r>
        <w:rPr>
          <w:rFonts w:ascii="Century Gothic" w:hAnsi="Century Gothic"/>
          <w:szCs w:val="24"/>
        </w:rPr>
        <w:t xml:space="preserve"> </w:t>
      </w:r>
    </w:p>
    <w:p w14:paraId="32A86628" w14:textId="380709DA" w:rsidR="00102B22" w:rsidRDefault="00102B22" w:rsidP="00CC7532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 revolutionary product design</w:t>
      </w:r>
      <w:r w:rsidR="000E3C6B">
        <w:rPr>
          <w:rFonts w:ascii="Century Gothic" w:hAnsi="Century Gothic"/>
          <w:szCs w:val="24"/>
        </w:rPr>
        <w:t xml:space="preserve"> of the Power Lift™ Sofa </w:t>
      </w:r>
      <w:r>
        <w:rPr>
          <w:rFonts w:ascii="Century Gothic" w:hAnsi="Century Gothic"/>
          <w:szCs w:val="24"/>
        </w:rPr>
        <w:t>incorporat</w:t>
      </w:r>
      <w:r w:rsidR="000E3C6B">
        <w:rPr>
          <w:rFonts w:ascii="Century Gothic" w:hAnsi="Century Gothic"/>
          <w:szCs w:val="24"/>
        </w:rPr>
        <w:t>es</w:t>
      </w:r>
      <w:r>
        <w:rPr>
          <w:rFonts w:ascii="Century Gothic" w:hAnsi="Century Gothic"/>
          <w:szCs w:val="24"/>
        </w:rPr>
        <w:t xml:space="preserve"> a power-lift mechanism in a stationary-</w:t>
      </w:r>
      <w:r w:rsidR="000E3C6B">
        <w:rPr>
          <w:rFonts w:ascii="Century Gothic" w:hAnsi="Century Gothic"/>
          <w:szCs w:val="24"/>
        </w:rPr>
        <w:t>style sofa frame—addressing</w:t>
      </w:r>
      <w:r>
        <w:rPr>
          <w:rFonts w:ascii="Century Gothic" w:hAnsi="Century Gothic"/>
          <w:szCs w:val="24"/>
        </w:rPr>
        <w:t xml:space="preserve"> the absence in the marketplace of fashionable, on-trend furniture with mobility features. </w:t>
      </w:r>
      <w:r w:rsidR="00F304D0">
        <w:rPr>
          <w:rFonts w:ascii="Century Gothic" w:hAnsi="Century Gothic"/>
          <w:szCs w:val="24"/>
        </w:rPr>
        <w:t>Until recently</w:t>
      </w:r>
      <w:r>
        <w:rPr>
          <w:rFonts w:ascii="Century Gothic" w:hAnsi="Century Gothic"/>
          <w:szCs w:val="24"/>
        </w:rPr>
        <w:t xml:space="preserve">, mobility furnishings have been primarily limited to chairs and recliners, severely limiting the style and design options available to consumers. No longer relegated to ‘medical-looking’ furnishings, consumers can now decorate with stylish options such as </w:t>
      </w:r>
      <w:r w:rsidRPr="001A5BF8">
        <w:rPr>
          <w:rFonts w:ascii="Century Gothic" w:hAnsi="Century Gothic"/>
          <w:i/>
          <w:szCs w:val="24"/>
        </w:rPr>
        <w:t>Aerin</w:t>
      </w:r>
      <w:r>
        <w:rPr>
          <w:rFonts w:ascii="Century Gothic" w:hAnsi="Century Gothic"/>
          <w:szCs w:val="24"/>
        </w:rPr>
        <w:t>, the debut Power Lift</w:t>
      </w:r>
      <w:r w:rsidR="007021ED">
        <w:rPr>
          <w:rFonts w:ascii="Century Gothic" w:hAnsi="Century Gothic"/>
          <w:szCs w:val="24"/>
        </w:rPr>
        <w:t>™</w:t>
      </w:r>
      <w:r>
        <w:rPr>
          <w:rFonts w:ascii="Century Gothic" w:hAnsi="Century Gothic"/>
          <w:szCs w:val="24"/>
        </w:rPr>
        <w:t xml:space="preserve"> sof</w:t>
      </w:r>
      <w:r w:rsidR="00F304D0">
        <w:rPr>
          <w:rFonts w:ascii="Century Gothic" w:hAnsi="Century Gothic"/>
          <w:szCs w:val="24"/>
        </w:rPr>
        <w:t>a model, which is available in</w:t>
      </w:r>
      <w:r>
        <w:rPr>
          <w:rFonts w:ascii="Century Gothic" w:hAnsi="Century Gothic"/>
          <w:szCs w:val="24"/>
        </w:rPr>
        <w:t xml:space="preserve"> 50</w:t>
      </w:r>
      <w:r w:rsidR="00F304D0">
        <w:rPr>
          <w:rFonts w:ascii="Century Gothic" w:hAnsi="Century Gothic"/>
          <w:szCs w:val="24"/>
        </w:rPr>
        <w:t>+ leather and fabric options.</w:t>
      </w:r>
      <w:bookmarkStart w:id="0" w:name="_GoBack"/>
      <w:bookmarkEnd w:id="0"/>
    </w:p>
    <w:p w14:paraId="6FF01639" w14:textId="1242A691" w:rsidR="00AA3EEB" w:rsidRDefault="00AA3EEB" w:rsidP="00CC7532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Boulevard S. also offers a warehouse stocking program featuring its best-selling </w:t>
      </w:r>
      <w:r w:rsidR="008E4F4F">
        <w:rPr>
          <w:rFonts w:ascii="Century Gothic" w:hAnsi="Century Gothic"/>
          <w:szCs w:val="24"/>
        </w:rPr>
        <w:t xml:space="preserve">sofa </w:t>
      </w:r>
      <w:r>
        <w:rPr>
          <w:rFonts w:ascii="Century Gothic" w:hAnsi="Century Gothic"/>
          <w:szCs w:val="24"/>
        </w:rPr>
        <w:t>model in a choice of two fashionable leather covers</w:t>
      </w:r>
      <w:r w:rsidR="008E4F4F">
        <w:rPr>
          <w:rFonts w:ascii="Century Gothic" w:hAnsi="Century Gothic"/>
          <w:szCs w:val="24"/>
        </w:rPr>
        <w:t>, as well as its</w:t>
      </w:r>
      <w:r>
        <w:rPr>
          <w:rFonts w:ascii="Century Gothic" w:hAnsi="Century Gothic"/>
          <w:szCs w:val="24"/>
        </w:rPr>
        <w:t xml:space="preserve"> five </w:t>
      </w:r>
      <w:r w:rsidR="008E4F4F">
        <w:rPr>
          <w:rFonts w:ascii="Century Gothic" w:hAnsi="Century Gothic"/>
          <w:szCs w:val="24"/>
        </w:rPr>
        <w:t>top-selling motion chair models, also available in two leather covers.</w:t>
      </w:r>
    </w:p>
    <w:p w14:paraId="4B9546B6" w14:textId="4A8F143D" w:rsidR="00DA1244" w:rsidRPr="00F304D0" w:rsidRDefault="001D05D2" w:rsidP="00F304D0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The </w:t>
      </w:r>
      <w:r w:rsidR="001633BB" w:rsidRPr="001633BB">
        <w:rPr>
          <w:rFonts w:ascii="Century Gothic" w:hAnsi="Century Gothic"/>
          <w:b/>
          <w:szCs w:val="24"/>
        </w:rPr>
        <w:t>Boulevard S.</w:t>
      </w:r>
      <w:r w:rsidR="001633BB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collection is on display in its </w:t>
      </w:r>
      <w:r w:rsidR="001633BB">
        <w:rPr>
          <w:rFonts w:ascii="Century Gothic" w:hAnsi="Century Gothic"/>
          <w:szCs w:val="24"/>
        </w:rPr>
        <w:t>showroom at IHFC M537 at the High Point market.</w:t>
      </w:r>
    </w:p>
    <w:p w14:paraId="778CE57C" w14:textId="68A8043A" w:rsidR="0082460F" w:rsidRDefault="008653F3" w:rsidP="00841B4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TFF5C77F8t00"/>
          <w:color w:val="000000"/>
          <w:sz w:val="20"/>
        </w:rPr>
      </w:pPr>
      <w:r w:rsidRPr="00F50F97">
        <w:rPr>
          <w:rFonts w:ascii="Century Gothic" w:hAnsi="Century Gothic" w:cs="TTFF5C77F8t00"/>
          <w:color w:val="000000"/>
          <w:sz w:val="20"/>
        </w:rPr>
        <w:t># # #</w:t>
      </w:r>
    </w:p>
    <w:p w14:paraId="734CC067" w14:textId="77777777" w:rsidR="0082460F" w:rsidRPr="00F50F97" w:rsidRDefault="0082460F" w:rsidP="005A3D43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TFF5C77F8t00"/>
          <w:color w:val="000000"/>
          <w:sz w:val="20"/>
        </w:rPr>
      </w:pPr>
    </w:p>
    <w:p w14:paraId="450C7959" w14:textId="77777777" w:rsidR="00767D01" w:rsidRPr="00F50F97" w:rsidRDefault="00767D01" w:rsidP="00841B4C">
      <w:pPr>
        <w:spacing w:after="0" w:line="240" w:lineRule="auto"/>
        <w:rPr>
          <w:rFonts w:ascii="Century Gothic" w:hAnsi="Century Gothic"/>
          <w:b/>
          <w:sz w:val="18"/>
          <w:szCs w:val="24"/>
        </w:rPr>
      </w:pPr>
      <w:r w:rsidRPr="00F50F97">
        <w:rPr>
          <w:rFonts w:ascii="Century Gothic" w:hAnsi="Century Gothic"/>
          <w:b/>
          <w:sz w:val="18"/>
          <w:szCs w:val="24"/>
        </w:rPr>
        <w:t>About Stein World</w:t>
      </w:r>
    </w:p>
    <w:p w14:paraId="0A981930" w14:textId="77777777" w:rsidR="00767D01" w:rsidRPr="00F50F97" w:rsidRDefault="00767D01" w:rsidP="00841B4C">
      <w:pPr>
        <w:spacing w:line="240" w:lineRule="auto"/>
        <w:rPr>
          <w:rFonts w:ascii="Century Gothic" w:hAnsi="Century Gothic" w:cs="Times New Roman"/>
          <w:sz w:val="18"/>
          <w:szCs w:val="24"/>
        </w:rPr>
      </w:pPr>
      <w:r w:rsidRPr="00F50F97">
        <w:rPr>
          <w:rFonts w:ascii="Century Gothic" w:hAnsi="Century Gothic" w:cs="Times New Roman"/>
          <w:sz w:val="18"/>
          <w:szCs w:val="24"/>
        </w:rPr>
        <w:t xml:space="preserve">With the unique vision to change the way home accents are designed and marketed to today’s consumers, Stein World creates and delivers hand-painted home accents from around the world. Its designs are inspired by consumer lifestyles, fashion trends and interior design directions. From accent furniture to mirrors, chairs, lighting, occasional tables, </w:t>
      </w:r>
      <w:r>
        <w:rPr>
          <w:rFonts w:ascii="Century Gothic" w:hAnsi="Century Gothic" w:cs="Times New Roman"/>
          <w:sz w:val="18"/>
          <w:szCs w:val="24"/>
        </w:rPr>
        <w:t>and media consoles</w:t>
      </w:r>
      <w:r w:rsidRPr="00F50F97">
        <w:rPr>
          <w:rFonts w:ascii="Century Gothic" w:hAnsi="Century Gothic" w:cs="Times New Roman"/>
          <w:sz w:val="18"/>
          <w:szCs w:val="24"/>
        </w:rPr>
        <w:t>—its products can be found in more rooms of the home than any other.</w:t>
      </w:r>
      <w:r>
        <w:rPr>
          <w:rFonts w:ascii="Century Gothic" w:hAnsi="Century Gothic" w:cs="Times New Roman"/>
          <w:sz w:val="18"/>
          <w:szCs w:val="24"/>
        </w:rPr>
        <w:t xml:space="preserve"> Its </w:t>
      </w:r>
      <w:r w:rsidRPr="00006C00">
        <w:rPr>
          <w:rFonts w:ascii="Century Gothic" w:hAnsi="Century Gothic" w:cs="Times New Roman"/>
          <w:i/>
          <w:sz w:val="18"/>
          <w:szCs w:val="24"/>
        </w:rPr>
        <w:t>Boulevard S.</w:t>
      </w:r>
      <w:r>
        <w:rPr>
          <w:rFonts w:ascii="Century Gothic" w:hAnsi="Century Gothic" w:cs="Times New Roman"/>
          <w:sz w:val="18"/>
          <w:szCs w:val="24"/>
        </w:rPr>
        <w:t xml:space="preserve"> brand delivers contemporary leather and fabric motion furnishings.</w:t>
      </w:r>
    </w:p>
    <w:p w14:paraId="080AEF5A" w14:textId="74E69C47" w:rsidR="00B24132" w:rsidRPr="00F50F97" w:rsidRDefault="00767D01" w:rsidP="00841B4C">
      <w:pPr>
        <w:spacing w:line="240" w:lineRule="auto"/>
        <w:ind w:firstLine="720"/>
        <w:rPr>
          <w:rFonts w:ascii="Century Gothic" w:hAnsi="Century Gothic" w:cs="Times New Roman"/>
          <w:sz w:val="18"/>
          <w:szCs w:val="24"/>
        </w:rPr>
      </w:pPr>
      <w:r w:rsidRPr="00F50F97">
        <w:rPr>
          <w:rFonts w:ascii="Century Gothic" w:hAnsi="Century Gothic"/>
          <w:sz w:val="18"/>
          <w:szCs w:val="20"/>
        </w:rPr>
        <w:t xml:space="preserve">Headquartered in Memphis Tenn., Stein World operates a 350,000 sq. ft., state-of-the-art distribution center and ships its distinctive products to dealers across the United States and Canada. </w:t>
      </w:r>
      <w:r w:rsidRPr="00F50F97">
        <w:rPr>
          <w:rFonts w:ascii="Century Gothic" w:hAnsi="Century Gothic" w:cs="Times New Roman"/>
          <w:sz w:val="18"/>
          <w:szCs w:val="24"/>
        </w:rPr>
        <w:t xml:space="preserve">A leading pioneer of the furniture industry, Stein World is a third-generation furniture company with </w:t>
      </w:r>
      <w:r>
        <w:rPr>
          <w:rFonts w:ascii="Century Gothic" w:hAnsi="Century Gothic" w:cs="Times New Roman"/>
          <w:sz w:val="18"/>
          <w:szCs w:val="24"/>
        </w:rPr>
        <w:t>nearly</w:t>
      </w:r>
      <w:r w:rsidRPr="00F50F97">
        <w:rPr>
          <w:rFonts w:ascii="Century Gothic" w:hAnsi="Century Gothic" w:cs="Times New Roman"/>
          <w:sz w:val="18"/>
          <w:szCs w:val="24"/>
        </w:rPr>
        <w:t xml:space="preserve"> </w:t>
      </w:r>
      <w:r>
        <w:rPr>
          <w:rFonts w:ascii="Century Gothic" w:hAnsi="Century Gothic" w:cs="Times New Roman"/>
          <w:sz w:val="18"/>
          <w:szCs w:val="24"/>
        </w:rPr>
        <w:t>3</w:t>
      </w:r>
      <w:r w:rsidRPr="00F50F97">
        <w:rPr>
          <w:rFonts w:ascii="Century Gothic" w:hAnsi="Century Gothic" w:cs="Times New Roman"/>
          <w:sz w:val="18"/>
          <w:szCs w:val="24"/>
        </w:rPr>
        <w:t xml:space="preserve">0 years of experience creating and delivering superior home furnishings. </w:t>
      </w:r>
      <w:r w:rsidRPr="00F50F97">
        <w:rPr>
          <w:rFonts w:ascii="Century Gothic" w:hAnsi="Century Gothic"/>
          <w:sz w:val="18"/>
          <w:szCs w:val="20"/>
        </w:rPr>
        <w:t>It shows and introduces products at major furniture markets including High Point (IHFC W447)</w:t>
      </w:r>
      <w:r>
        <w:rPr>
          <w:rFonts w:ascii="Century Gothic" w:hAnsi="Century Gothic"/>
          <w:sz w:val="18"/>
          <w:szCs w:val="20"/>
        </w:rPr>
        <w:t>,</w:t>
      </w:r>
      <w:r w:rsidRPr="00F50F97">
        <w:rPr>
          <w:rFonts w:ascii="Century Gothic" w:hAnsi="Century Gothic"/>
          <w:sz w:val="18"/>
          <w:szCs w:val="20"/>
        </w:rPr>
        <w:t xml:space="preserve"> Las Vegas (WMC </w:t>
      </w:r>
      <w:r>
        <w:rPr>
          <w:rFonts w:ascii="Century Gothic" w:hAnsi="Century Gothic"/>
          <w:sz w:val="18"/>
          <w:szCs w:val="20"/>
        </w:rPr>
        <w:t>A</w:t>
      </w:r>
      <w:r w:rsidRPr="00F50F97">
        <w:rPr>
          <w:rFonts w:ascii="Century Gothic" w:hAnsi="Century Gothic"/>
          <w:sz w:val="18"/>
          <w:szCs w:val="20"/>
        </w:rPr>
        <w:t>344)</w:t>
      </w:r>
      <w:r>
        <w:rPr>
          <w:rFonts w:ascii="Century Gothic" w:hAnsi="Century Gothic"/>
          <w:sz w:val="18"/>
          <w:szCs w:val="20"/>
        </w:rPr>
        <w:t>, Atlanta (Bldg 1, 11</w:t>
      </w:r>
      <w:r w:rsidRPr="00FF5883">
        <w:rPr>
          <w:rFonts w:ascii="Century Gothic" w:hAnsi="Century Gothic"/>
          <w:sz w:val="18"/>
          <w:szCs w:val="20"/>
          <w:vertAlign w:val="superscript"/>
        </w:rPr>
        <w:t>th</w:t>
      </w:r>
      <w:r>
        <w:rPr>
          <w:rFonts w:ascii="Century Gothic" w:hAnsi="Century Gothic"/>
          <w:sz w:val="18"/>
          <w:szCs w:val="20"/>
        </w:rPr>
        <w:t xml:space="preserve"> Floor, A10), and</w:t>
      </w:r>
      <w:r w:rsidRPr="00F50F97">
        <w:rPr>
          <w:rFonts w:ascii="Century Gothic" w:hAnsi="Century Gothic"/>
          <w:sz w:val="18"/>
          <w:szCs w:val="20"/>
        </w:rPr>
        <w:t xml:space="preserve"> </w:t>
      </w:r>
      <w:r>
        <w:rPr>
          <w:rFonts w:ascii="Century Gothic" w:hAnsi="Century Gothic"/>
          <w:sz w:val="18"/>
          <w:szCs w:val="20"/>
        </w:rPr>
        <w:t xml:space="preserve">Tupleo (Bldg 6, </w:t>
      </w:r>
      <w:r w:rsidR="00EB1921">
        <w:rPr>
          <w:rFonts w:ascii="Century Gothic" w:hAnsi="Century Gothic"/>
          <w:sz w:val="18"/>
          <w:szCs w:val="20"/>
        </w:rPr>
        <w:t>Space 6018). For more information, visit steinworld.com.</w:t>
      </w:r>
    </w:p>
    <w:sectPr w:rsidR="00B24132" w:rsidRPr="00F50F97" w:rsidSect="000B5D1E">
      <w:headerReference w:type="default" r:id="rId12"/>
      <w:pgSz w:w="12240" w:h="15840"/>
      <w:pgMar w:top="1080" w:right="1296" w:bottom="108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BAD0D" w14:textId="77777777" w:rsidR="000E3C6B" w:rsidRDefault="000E3C6B" w:rsidP="00C84762">
      <w:pPr>
        <w:spacing w:after="0" w:line="240" w:lineRule="auto"/>
      </w:pPr>
      <w:r>
        <w:separator/>
      </w:r>
    </w:p>
  </w:endnote>
  <w:endnote w:type="continuationSeparator" w:id="0">
    <w:p w14:paraId="01367A39" w14:textId="77777777" w:rsidR="000E3C6B" w:rsidRDefault="000E3C6B" w:rsidP="00C84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TFF5C77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650D4" w14:textId="77777777" w:rsidR="000E3C6B" w:rsidRDefault="000E3C6B" w:rsidP="00C84762">
      <w:pPr>
        <w:spacing w:after="0" w:line="240" w:lineRule="auto"/>
      </w:pPr>
      <w:r>
        <w:separator/>
      </w:r>
    </w:p>
  </w:footnote>
  <w:footnote w:type="continuationSeparator" w:id="0">
    <w:p w14:paraId="7D53A571" w14:textId="77777777" w:rsidR="000E3C6B" w:rsidRDefault="000E3C6B" w:rsidP="00C84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72258" w14:textId="77777777" w:rsidR="000E3C6B" w:rsidRDefault="000E3C6B" w:rsidP="00C84762">
    <w:pPr>
      <w:pStyle w:val="Header"/>
      <w:jc w:val="right"/>
    </w:pPr>
  </w:p>
  <w:p w14:paraId="4BED6C89" w14:textId="77777777" w:rsidR="000E3C6B" w:rsidRDefault="000E3C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77E2"/>
    <w:multiLevelType w:val="hybridMultilevel"/>
    <w:tmpl w:val="F8A696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82601D5"/>
    <w:multiLevelType w:val="hybridMultilevel"/>
    <w:tmpl w:val="D44E6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2978FA"/>
    <w:multiLevelType w:val="hybridMultilevel"/>
    <w:tmpl w:val="D876B3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0001D5"/>
    <w:multiLevelType w:val="hybridMultilevel"/>
    <w:tmpl w:val="02C6B9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5F"/>
    <w:rsid w:val="0000225A"/>
    <w:rsid w:val="00006C00"/>
    <w:rsid w:val="000158EE"/>
    <w:rsid w:val="00025D55"/>
    <w:rsid w:val="00027A19"/>
    <w:rsid w:val="00037182"/>
    <w:rsid w:val="00040048"/>
    <w:rsid w:val="00041265"/>
    <w:rsid w:val="00056F09"/>
    <w:rsid w:val="00063FC1"/>
    <w:rsid w:val="00091C82"/>
    <w:rsid w:val="000A6A44"/>
    <w:rsid w:val="000B59BF"/>
    <w:rsid w:val="000B5D1E"/>
    <w:rsid w:val="000C5418"/>
    <w:rsid w:val="000D3C3B"/>
    <w:rsid w:val="000E0265"/>
    <w:rsid w:val="000E2AD0"/>
    <w:rsid w:val="000E3C6B"/>
    <w:rsid w:val="00102B22"/>
    <w:rsid w:val="0010641D"/>
    <w:rsid w:val="00116F46"/>
    <w:rsid w:val="0012259F"/>
    <w:rsid w:val="00140C88"/>
    <w:rsid w:val="0014325C"/>
    <w:rsid w:val="0015673B"/>
    <w:rsid w:val="001633BB"/>
    <w:rsid w:val="00164B1F"/>
    <w:rsid w:val="00164B24"/>
    <w:rsid w:val="001845FB"/>
    <w:rsid w:val="00195EFC"/>
    <w:rsid w:val="001A1436"/>
    <w:rsid w:val="001A1E47"/>
    <w:rsid w:val="001A5BF8"/>
    <w:rsid w:val="001B380B"/>
    <w:rsid w:val="001B3F9A"/>
    <w:rsid w:val="001B572C"/>
    <w:rsid w:val="001C144C"/>
    <w:rsid w:val="001C4F96"/>
    <w:rsid w:val="001D05D2"/>
    <w:rsid w:val="001D4A9E"/>
    <w:rsid w:val="001D790F"/>
    <w:rsid w:val="001F67E6"/>
    <w:rsid w:val="00206432"/>
    <w:rsid w:val="00211960"/>
    <w:rsid w:val="0021431C"/>
    <w:rsid w:val="00215DC1"/>
    <w:rsid w:val="002247D0"/>
    <w:rsid w:val="00236F91"/>
    <w:rsid w:val="00243698"/>
    <w:rsid w:val="00246A29"/>
    <w:rsid w:val="00253373"/>
    <w:rsid w:val="00264FA4"/>
    <w:rsid w:val="002852F1"/>
    <w:rsid w:val="00292D27"/>
    <w:rsid w:val="00296FED"/>
    <w:rsid w:val="002B4AF7"/>
    <w:rsid w:val="002C656B"/>
    <w:rsid w:val="002D5327"/>
    <w:rsid w:val="002D5AFB"/>
    <w:rsid w:val="002E5045"/>
    <w:rsid w:val="002F2503"/>
    <w:rsid w:val="002F2C99"/>
    <w:rsid w:val="00302611"/>
    <w:rsid w:val="003132C9"/>
    <w:rsid w:val="00314F2E"/>
    <w:rsid w:val="003242E7"/>
    <w:rsid w:val="0034045A"/>
    <w:rsid w:val="00350F60"/>
    <w:rsid w:val="0036128B"/>
    <w:rsid w:val="00362536"/>
    <w:rsid w:val="003626B4"/>
    <w:rsid w:val="003652D5"/>
    <w:rsid w:val="00376D9A"/>
    <w:rsid w:val="003808FC"/>
    <w:rsid w:val="00381B1C"/>
    <w:rsid w:val="0039388A"/>
    <w:rsid w:val="00393B9A"/>
    <w:rsid w:val="003C1CF4"/>
    <w:rsid w:val="003D0DAC"/>
    <w:rsid w:val="003D61B0"/>
    <w:rsid w:val="003F6E05"/>
    <w:rsid w:val="00400177"/>
    <w:rsid w:val="00401A7A"/>
    <w:rsid w:val="00402890"/>
    <w:rsid w:val="00407EF4"/>
    <w:rsid w:val="00413EB3"/>
    <w:rsid w:val="00426730"/>
    <w:rsid w:val="00430E39"/>
    <w:rsid w:val="004323D7"/>
    <w:rsid w:val="00436DF9"/>
    <w:rsid w:val="0045260E"/>
    <w:rsid w:val="00463FCC"/>
    <w:rsid w:val="00470B2C"/>
    <w:rsid w:val="00472DA7"/>
    <w:rsid w:val="0047624B"/>
    <w:rsid w:val="004A1290"/>
    <w:rsid w:val="004A1D5A"/>
    <w:rsid w:val="004A62B1"/>
    <w:rsid w:val="004E38B6"/>
    <w:rsid w:val="004F31CB"/>
    <w:rsid w:val="004F62BD"/>
    <w:rsid w:val="005117E1"/>
    <w:rsid w:val="00523556"/>
    <w:rsid w:val="00546BBA"/>
    <w:rsid w:val="00551B61"/>
    <w:rsid w:val="00552713"/>
    <w:rsid w:val="00560432"/>
    <w:rsid w:val="00576DCF"/>
    <w:rsid w:val="0058565E"/>
    <w:rsid w:val="00590BFD"/>
    <w:rsid w:val="00593A7F"/>
    <w:rsid w:val="00594D85"/>
    <w:rsid w:val="00597844"/>
    <w:rsid w:val="005A3D43"/>
    <w:rsid w:val="005C6C9E"/>
    <w:rsid w:val="005D3152"/>
    <w:rsid w:val="005D48C7"/>
    <w:rsid w:val="005D668E"/>
    <w:rsid w:val="005F63D4"/>
    <w:rsid w:val="00604EFB"/>
    <w:rsid w:val="0060555F"/>
    <w:rsid w:val="006108ED"/>
    <w:rsid w:val="00615E8F"/>
    <w:rsid w:val="006268C6"/>
    <w:rsid w:val="00632B33"/>
    <w:rsid w:val="0063635C"/>
    <w:rsid w:val="00646AAD"/>
    <w:rsid w:val="00660AC8"/>
    <w:rsid w:val="006703A3"/>
    <w:rsid w:val="006745D1"/>
    <w:rsid w:val="00683254"/>
    <w:rsid w:val="006A0933"/>
    <w:rsid w:val="006A76E7"/>
    <w:rsid w:val="006B0338"/>
    <w:rsid w:val="006B1690"/>
    <w:rsid w:val="006C134D"/>
    <w:rsid w:val="006C1AC3"/>
    <w:rsid w:val="006D07F2"/>
    <w:rsid w:val="006E2A36"/>
    <w:rsid w:val="006F71E8"/>
    <w:rsid w:val="007021ED"/>
    <w:rsid w:val="00723AB6"/>
    <w:rsid w:val="00727467"/>
    <w:rsid w:val="00730B13"/>
    <w:rsid w:val="00733AE1"/>
    <w:rsid w:val="00766451"/>
    <w:rsid w:val="00766628"/>
    <w:rsid w:val="00767D01"/>
    <w:rsid w:val="007A72C2"/>
    <w:rsid w:val="007A7E52"/>
    <w:rsid w:val="007B3995"/>
    <w:rsid w:val="007B684B"/>
    <w:rsid w:val="007E39F3"/>
    <w:rsid w:val="007E40EA"/>
    <w:rsid w:val="00811D6D"/>
    <w:rsid w:val="00817577"/>
    <w:rsid w:val="008244C3"/>
    <w:rsid w:val="0082460F"/>
    <w:rsid w:val="008273F5"/>
    <w:rsid w:val="00832C78"/>
    <w:rsid w:val="00841B4C"/>
    <w:rsid w:val="00854606"/>
    <w:rsid w:val="00861371"/>
    <w:rsid w:val="0086179E"/>
    <w:rsid w:val="008653F3"/>
    <w:rsid w:val="008679C6"/>
    <w:rsid w:val="008A7311"/>
    <w:rsid w:val="008B64E2"/>
    <w:rsid w:val="008B663C"/>
    <w:rsid w:val="008B66B0"/>
    <w:rsid w:val="008C0B17"/>
    <w:rsid w:val="008C664F"/>
    <w:rsid w:val="008D7302"/>
    <w:rsid w:val="008E4F4F"/>
    <w:rsid w:val="008F2068"/>
    <w:rsid w:val="008F22DF"/>
    <w:rsid w:val="00907E7F"/>
    <w:rsid w:val="00907EC4"/>
    <w:rsid w:val="0091101D"/>
    <w:rsid w:val="0091185F"/>
    <w:rsid w:val="0092016F"/>
    <w:rsid w:val="0092380E"/>
    <w:rsid w:val="00935192"/>
    <w:rsid w:val="0093543C"/>
    <w:rsid w:val="00940D34"/>
    <w:rsid w:val="00942CF1"/>
    <w:rsid w:val="0095639C"/>
    <w:rsid w:val="00963018"/>
    <w:rsid w:val="00971E9D"/>
    <w:rsid w:val="00980004"/>
    <w:rsid w:val="00987F2F"/>
    <w:rsid w:val="00992E46"/>
    <w:rsid w:val="009A1C04"/>
    <w:rsid w:val="009A348C"/>
    <w:rsid w:val="009A77B5"/>
    <w:rsid w:val="009B00D0"/>
    <w:rsid w:val="009B061D"/>
    <w:rsid w:val="009B3EAB"/>
    <w:rsid w:val="009D53BA"/>
    <w:rsid w:val="009E47C0"/>
    <w:rsid w:val="009F0CF9"/>
    <w:rsid w:val="009F6B09"/>
    <w:rsid w:val="00A0533B"/>
    <w:rsid w:val="00A1679E"/>
    <w:rsid w:val="00A2064F"/>
    <w:rsid w:val="00A44A94"/>
    <w:rsid w:val="00A458C9"/>
    <w:rsid w:val="00A56CBC"/>
    <w:rsid w:val="00A5759A"/>
    <w:rsid w:val="00A66D9E"/>
    <w:rsid w:val="00A75080"/>
    <w:rsid w:val="00A764DD"/>
    <w:rsid w:val="00A82A35"/>
    <w:rsid w:val="00A85577"/>
    <w:rsid w:val="00A870DB"/>
    <w:rsid w:val="00A9052A"/>
    <w:rsid w:val="00AA1CB2"/>
    <w:rsid w:val="00AA3EEB"/>
    <w:rsid w:val="00AD343B"/>
    <w:rsid w:val="00AD4054"/>
    <w:rsid w:val="00AF7253"/>
    <w:rsid w:val="00B02D5F"/>
    <w:rsid w:val="00B06497"/>
    <w:rsid w:val="00B24132"/>
    <w:rsid w:val="00B2479E"/>
    <w:rsid w:val="00B24B8E"/>
    <w:rsid w:val="00B27BEC"/>
    <w:rsid w:val="00B400E9"/>
    <w:rsid w:val="00B60CE5"/>
    <w:rsid w:val="00B73665"/>
    <w:rsid w:val="00B84D94"/>
    <w:rsid w:val="00B870FE"/>
    <w:rsid w:val="00B93DD3"/>
    <w:rsid w:val="00BC09AE"/>
    <w:rsid w:val="00BC2A41"/>
    <w:rsid w:val="00BC5AD2"/>
    <w:rsid w:val="00BD743F"/>
    <w:rsid w:val="00BE748E"/>
    <w:rsid w:val="00BE7C37"/>
    <w:rsid w:val="00BF3D3B"/>
    <w:rsid w:val="00C04C4D"/>
    <w:rsid w:val="00C0690D"/>
    <w:rsid w:val="00C1594A"/>
    <w:rsid w:val="00C235C5"/>
    <w:rsid w:val="00C2502B"/>
    <w:rsid w:val="00C44E05"/>
    <w:rsid w:val="00C4615A"/>
    <w:rsid w:val="00C5298A"/>
    <w:rsid w:val="00C61190"/>
    <w:rsid w:val="00C705EE"/>
    <w:rsid w:val="00C7142C"/>
    <w:rsid w:val="00C84762"/>
    <w:rsid w:val="00C958AF"/>
    <w:rsid w:val="00C9797C"/>
    <w:rsid w:val="00CA14CB"/>
    <w:rsid w:val="00CA5E04"/>
    <w:rsid w:val="00CA7106"/>
    <w:rsid w:val="00CC26A6"/>
    <w:rsid w:val="00CC7532"/>
    <w:rsid w:val="00CD01BD"/>
    <w:rsid w:val="00CE0DC0"/>
    <w:rsid w:val="00CE305B"/>
    <w:rsid w:val="00CE6972"/>
    <w:rsid w:val="00CF4B5E"/>
    <w:rsid w:val="00D019DB"/>
    <w:rsid w:val="00D33D2D"/>
    <w:rsid w:val="00D3614C"/>
    <w:rsid w:val="00D4444D"/>
    <w:rsid w:val="00D452F2"/>
    <w:rsid w:val="00D52D62"/>
    <w:rsid w:val="00D607EF"/>
    <w:rsid w:val="00D6198B"/>
    <w:rsid w:val="00D67F94"/>
    <w:rsid w:val="00D85E45"/>
    <w:rsid w:val="00D9653A"/>
    <w:rsid w:val="00DA1244"/>
    <w:rsid w:val="00DA17F2"/>
    <w:rsid w:val="00DA2BFA"/>
    <w:rsid w:val="00DB301C"/>
    <w:rsid w:val="00DB377A"/>
    <w:rsid w:val="00DB43D6"/>
    <w:rsid w:val="00DE42BA"/>
    <w:rsid w:val="00DF6695"/>
    <w:rsid w:val="00E14E60"/>
    <w:rsid w:val="00E172C6"/>
    <w:rsid w:val="00E17B58"/>
    <w:rsid w:val="00E2644C"/>
    <w:rsid w:val="00E302C5"/>
    <w:rsid w:val="00E4196E"/>
    <w:rsid w:val="00E56E48"/>
    <w:rsid w:val="00E97FC8"/>
    <w:rsid w:val="00EB159B"/>
    <w:rsid w:val="00EB1921"/>
    <w:rsid w:val="00ED30D3"/>
    <w:rsid w:val="00EE017B"/>
    <w:rsid w:val="00EE2737"/>
    <w:rsid w:val="00EE2793"/>
    <w:rsid w:val="00EE3807"/>
    <w:rsid w:val="00EE43B2"/>
    <w:rsid w:val="00EE5542"/>
    <w:rsid w:val="00EE73D0"/>
    <w:rsid w:val="00EF2D45"/>
    <w:rsid w:val="00EF37C2"/>
    <w:rsid w:val="00EF3E16"/>
    <w:rsid w:val="00F06365"/>
    <w:rsid w:val="00F074CF"/>
    <w:rsid w:val="00F12583"/>
    <w:rsid w:val="00F253E5"/>
    <w:rsid w:val="00F25FB7"/>
    <w:rsid w:val="00F304D0"/>
    <w:rsid w:val="00F34284"/>
    <w:rsid w:val="00F35223"/>
    <w:rsid w:val="00F47E01"/>
    <w:rsid w:val="00F50F97"/>
    <w:rsid w:val="00F53343"/>
    <w:rsid w:val="00F54585"/>
    <w:rsid w:val="00F65051"/>
    <w:rsid w:val="00F6786C"/>
    <w:rsid w:val="00F710E4"/>
    <w:rsid w:val="00F83B46"/>
    <w:rsid w:val="00FA261B"/>
    <w:rsid w:val="00FC5C40"/>
    <w:rsid w:val="00FC65C5"/>
    <w:rsid w:val="00FD05A9"/>
    <w:rsid w:val="00FE0716"/>
    <w:rsid w:val="00FE3292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C39C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B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8E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8E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72C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3543C"/>
    <w:rPr>
      <w:i/>
      <w:iCs/>
    </w:rPr>
  </w:style>
  <w:style w:type="character" w:styleId="Strong">
    <w:name w:val="Strong"/>
    <w:basedOn w:val="DefaultParagraphFont"/>
    <w:uiPriority w:val="22"/>
    <w:qFormat/>
    <w:rsid w:val="0093543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84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762"/>
  </w:style>
  <w:style w:type="paragraph" w:styleId="Footer">
    <w:name w:val="footer"/>
    <w:basedOn w:val="Normal"/>
    <w:link w:val="FooterChar"/>
    <w:uiPriority w:val="99"/>
    <w:unhideWhenUsed/>
    <w:rsid w:val="00C84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762"/>
  </w:style>
  <w:style w:type="paragraph" w:styleId="ListParagraph">
    <w:name w:val="List Paragraph"/>
    <w:basedOn w:val="Normal"/>
    <w:uiPriority w:val="34"/>
    <w:qFormat/>
    <w:rsid w:val="002F2C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B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8E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8E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72C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3543C"/>
    <w:rPr>
      <w:i/>
      <w:iCs/>
    </w:rPr>
  </w:style>
  <w:style w:type="character" w:styleId="Strong">
    <w:name w:val="Strong"/>
    <w:basedOn w:val="DefaultParagraphFont"/>
    <w:uiPriority w:val="22"/>
    <w:qFormat/>
    <w:rsid w:val="0093543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84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762"/>
  </w:style>
  <w:style w:type="paragraph" w:styleId="Footer">
    <w:name w:val="footer"/>
    <w:basedOn w:val="Normal"/>
    <w:link w:val="FooterChar"/>
    <w:uiPriority w:val="99"/>
    <w:unhideWhenUsed/>
    <w:rsid w:val="00C84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762"/>
  </w:style>
  <w:style w:type="paragraph" w:styleId="ListParagraph">
    <w:name w:val="List Paragraph"/>
    <w:basedOn w:val="Normal"/>
    <w:uiPriority w:val="34"/>
    <w:qFormat/>
    <w:rsid w:val="002F2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1473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2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9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6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3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009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corbett1@steinworld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AAF35-F4DC-0849-A62D-B94ACEB3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442</Words>
  <Characters>2525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Stein World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Olmeda</dc:creator>
  <cp:lastModifiedBy>Trisha McBride Ferguson</cp:lastModifiedBy>
  <cp:revision>24</cp:revision>
  <cp:lastPrinted>2015-04-15T14:34:00Z</cp:lastPrinted>
  <dcterms:created xsi:type="dcterms:W3CDTF">2015-10-14T01:30:00Z</dcterms:created>
  <dcterms:modified xsi:type="dcterms:W3CDTF">2015-10-14T22:56:00Z</dcterms:modified>
</cp:coreProperties>
</file>