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B06" w:rsidRDefault="00B1613E"/>
    <w:p w:rsidR="001133D2" w:rsidRPr="002B1901" w:rsidRDefault="001133D2" w:rsidP="001133D2">
      <w:pPr>
        <w:jc w:val="both"/>
        <w:rPr>
          <w:rFonts w:ascii="Calibri" w:eastAsia="Cambria" w:hAnsi="Calibri" w:cs="Calibri"/>
          <w:b/>
        </w:rPr>
      </w:pPr>
      <w:r w:rsidRPr="002B1901">
        <w:rPr>
          <w:rFonts w:ascii="Calibri" w:eastAsia="Cambria" w:hAnsi="Calibri" w:cs="Calibri"/>
          <w:b/>
        </w:rPr>
        <w:t>FOR IMMEDIATE RELEASE</w:t>
      </w:r>
      <w:r w:rsidRPr="002B1901">
        <w:rPr>
          <w:rFonts w:ascii="Calibri" w:eastAsia="Cambria" w:hAnsi="Calibri" w:cs="Calibri"/>
          <w:b/>
        </w:rPr>
        <w:tab/>
      </w:r>
      <w:r w:rsidRPr="002B1901">
        <w:rPr>
          <w:rFonts w:ascii="Calibri" w:eastAsia="Cambria" w:hAnsi="Calibri" w:cs="Calibri"/>
          <w:b/>
        </w:rPr>
        <w:tab/>
      </w:r>
      <w:r w:rsidRPr="002B1901">
        <w:rPr>
          <w:rFonts w:ascii="Calibri" w:eastAsia="Cambria" w:hAnsi="Calibri" w:cs="Calibri"/>
          <w:b/>
        </w:rPr>
        <w:tab/>
      </w:r>
      <w:r w:rsidRPr="002B1901">
        <w:rPr>
          <w:rFonts w:ascii="Calibri" w:eastAsia="Cambria" w:hAnsi="Calibri" w:cs="Calibri"/>
          <w:b/>
        </w:rPr>
        <w:tab/>
      </w:r>
      <w:r w:rsidRPr="002B1901">
        <w:rPr>
          <w:rFonts w:ascii="Calibri" w:eastAsia="Cambria" w:hAnsi="Calibri" w:cs="Calibri"/>
          <w:b/>
        </w:rPr>
        <w:tab/>
        <w:t>CONTACT:</w:t>
      </w:r>
    </w:p>
    <w:p w:rsidR="001133D2" w:rsidRPr="002B1901" w:rsidRDefault="001133D2" w:rsidP="001133D2">
      <w:pPr>
        <w:pBdr>
          <w:top w:val="nil"/>
          <w:left w:val="nil"/>
          <w:bottom w:val="nil"/>
          <w:right w:val="nil"/>
          <w:between w:val="nil"/>
          <w:bar w:val="nil"/>
        </w:pBdr>
        <w:jc w:val="both"/>
        <w:rPr>
          <w:rFonts w:ascii="Calibri" w:eastAsia="Calibri Light" w:hAnsi="Calibri" w:cs="Calibri Light"/>
          <w:b/>
          <w:bCs/>
          <w:color w:val="000000"/>
          <w:u w:color="000000"/>
          <w:bdr w:val="nil"/>
          <w:lang w:val="sv-SE"/>
        </w:rPr>
      </w:pPr>
      <w:r w:rsidRPr="002B1901">
        <w:rPr>
          <w:rFonts w:ascii="Calibri" w:eastAsia="Cambria" w:hAnsi="Calibri" w:cs="Helvetica"/>
          <w:b/>
          <w:color w:val="000000"/>
          <w:u w:color="000000"/>
          <w:bdr w:val="nil"/>
        </w:rPr>
        <w:tab/>
      </w:r>
      <w:r w:rsidRPr="002B1901">
        <w:rPr>
          <w:rFonts w:ascii="Calibri" w:eastAsia="Cambria" w:hAnsi="Calibri" w:cs="Helvetica"/>
          <w:b/>
          <w:color w:val="000000"/>
          <w:u w:color="000000"/>
          <w:bdr w:val="nil"/>
        </w:rPr>
        <w:tab/>
      </w:r>
      <w:r w:rsidRPr="002B1901">
        <w:rPr>
          <w:rFonts w:ascii="Calibri" w:eastAsia="Cambria" w:hAnsi="Calibri" w:cs="Helvetica"/>
          <w:b/>
          <w:color w:val="000000"/>
          <w:u w:color="000000"/>
          <w:bdr w:val="nil"/>
        </w:rPr>
        <w:tab/>
      </w:r>
      <w:r w:rsidRPr="002B1901">
        <w:rPr>
          <w:rFonts w:ascii="Calibri" w:eastAsia="Cambria" w:hAnsi="Calibri" w:cs="Helvetica"/>
          <w:b/>
          <w:color w:val="000000"/>
          <w:u w:color="000000"/>
          <w:bdr w:val="nil"/>
        </w:rPr>
        <w:tab/>
      </w:r>
      <w:r w:rsidRPr="002B1901">
        <w:rPr>
          <w:rFonts w:ascii="Calibri" w:eastAsia="Cambria" w:hAnsi="Calibri" w:cs="Helvetica"/>
          <w:b/>
          <w:color w:val="000000"/>
          <w:u w:color="000000"/>
          <w:bdr w:val="nil"/>
        </w:rPr>
        <w:tab/>
      </w:r>
      <w:r w:rsidRPr="002B1901">
        <w:rPr>
          <w:rFonts w:ascii="Calibri" w:eastAsia="Cambria" w:hAnsi="Calibri" w:cs="Helvetica"/>
          <w:b/>
          <w:color w:val="000000"/>
          <w:u w:color="000000"/>
          <w:bdr w:val="nil"/>
        </w:rPr>
        <w:tab/>
      </w:r>
      <w:r w:rsidRPr="002B1901">
        <w:rPr>
          <w:rFonts w:ascii="Calibri" w:eastAsia="Cambria" w:hAnsi="Calibri" w:cs="Helvetica"/>
          <w:b/>
          <w:color w:val="000000"/>
          <w:u w:color="000000"/>
          <w:bdr w:val="nil"/>
        </w:rPr>
        <w:tab/>
      </w:r>
      <w:r w:rsidRPr="002B1901">
        <w:rPr>
          <w:rFonts w:ascii="Calibri" w:eastAsia="Cambria" w:hAnsi="Calibri" w:cs="Helvetica"/>
          <w:b/>
          <w:color w:val="000000"/>
          <w:u w:color="000000"/>
          <w:bdr w:val="nil"/>
        </w:rPr>
        <w:tab/>
      </w:r>
      <w:r w:rsidRPr="002B1901">
        <w:rPr>
          <w:rFonts w:ascii="Calibri" w:eastAsia="Calibri Light" w:hAnsi="Calibri" w:cs="Calibri Light"/>
          <w:b/>
          <w:bCs/>
          <w:color w:val="000000"/>
          <w:u w:color="000000"/>
          <w:bdr w:val="nil"/>
          <w:lang w:val="sv-SE"/>
        </w:rPr>
        <w:t>Kristin Hawkins</w:t>
      </w:r>
    </w:p>
    <w:p w:rsidR="001133D2" w:rsidRPr="002B1901" w:rsidRDefault="001133D2" w:rsidP="001133D2">
      <w:pPr>
        <w:pBdr>
          <w:top w:val="nil"/>
          <w:left w:val="nil"/>
          <w:bottom w:val="nil"/>
          <w:right w:val="nil"/>
          <w:between w:val="nil"/>
          <w:bar w:val="nil"/>
        </w:pBdr>
        <w:jc w:val="both"/>
        <w:rPr>
          <w:rFonts w:ascii="Calibri" w:eastAsia="Calibri Light" w:hAnsi="Calibri" w:cs="Calibri Light"/>
          <w:b/>
          <w:bCs/>
          <w:color w:val="000000"/>
          <w:spacing w:val="-14"/>
          <w:bdr w:val="nil"/>
          <w:lang w:val="sv-SE"/>
        </w:rPr>
      </w:pPr>
      <w:r w:rsidRPr="002B1901">
        <w:rPr>
          <w:rFonts w:ascii="Calibri" w:eastAsia="Calibri Light" w:hAnsi="Calibri" w:cs="Calibri Light"/>
          <w:b/>
          <w:bCs/>
          <w:color w:val="000000"/>
          <w:spacing w:val="-14"/>
          <w:u w:color="000000"/>
          <w:bdr w:val="nil"/>
          <w:lang w:val="sv-SE"/>
        </w:rPr>
        <w:tab/>
      </w:r>
      <w:r w:rsidRPr="002B1901">
        <w:rPr>
          <w:rFonts w:ascii="Calibri" w:eastAsia="Calibri Light" w:hAnsi="Calibri" w:cs="Calibri Light"/>
          <w:b/>
          <w:bCs/>
          <w:color w:val="000000"/>
          <w:spacing w:val="-14"/>
          <w:u w:color="000000"/>
          <w:bdr w:val="nil"/>
          <w:lang w:val="sv-SE"/>
        </w:rPr>
        <w:tab/>
      </w:r>
      <w:r w:rsidRPr="002B1901">
        <w:rPr>
          <w:rFonts w:ascii="Calibri" w:eastAsia="Calibri Light" w:hAnsi="Calibri" w:cs="Calibri Light"/>
          <w:b/>
          <w:bCs/>
          <w:color w:val="000000"/>
          <w:spacing w:val="-14"/>
          <w:u w:color="000000"/>
          <w:bdr w:val="nil"/>
          <w:lang w:val="sv-SE"/>
        </w:rPr>
        <w:tab/>
      </w:r>
      <w:r w:rsidRPr="002B1901">
        <w:rPr>
          <w:rFonts w:ascii="Calibri" w:eastAsia="Calibri Light" w:hAnsi="Calibri" w:cs="Calibri Light"/>
          <w:b/>
          <w:bCs/>
          <w:color w:val="000000"/>
          <w:spacing w:val="-14"/>
          <w:u w:color="000000"/>
          <w:bdr w:val="nil"/>
          <w:lang w:val="sv-SE"/>
        </w:rPr>
        <w:tab/>
      </w:r>
      <w:r w:rsidRPr="002B1901">
        <w:rPr>
          <w:rFonts w:ascii="Calibri" w:eastAsia="Calibri Light" w:hAnsi="Calibri" w:cs="Calibri Light"/>
          <w:b/>
          <w:bCs/>
          <w:color w:val="000000"/>
          <w:spacing w:val="-14"/>
          <w:u w:color="000000"/>
          <w:bdr w:val="nil"/>
          <w:lang w:val="sv-SE"/>
        </w:rPr>
        <w:tab/>
      </w:r>
      <w:r w:rsidRPr="002B1901">
        <w:rPr>
          <w:rFonts w:ascii="Calibri" w:eastAsia="Calibri Light" w:hAnsi="Calibri" w:cs="Calibri Light"/>
          <w:b/>
          <w:bCs/>
          <w:color w:val="000000"/>
          <w:spacing w:val="-14"/>
          <w:u w:color="000000"/>
          <w:bdr w:val="nil"/>
          <w:lang w:val="sv-SE"/>
        </w:rPr>
        <w:tab/>
      </w:r>
      <w:r w:rsidRPr="002B1901">
        <w:rPr>
          <w:rFonts w:ascii="Calibri" w:eastAsia="Calibri Light" w:hAnsi="Calibri" w:cs="Calibri Light"/>
          <w:b/>
          <w:bCs/>
          <w:color w:val="000000"/>
          <w:spacing w:val="-14"/>
          <w:u w:color="000000"/>
          <w:bdr w:val="nil"/>
          <w:lang w:val="sv-SE"/>
        </w:rPr>
        <w:tab/>
      </w:r>
      <w:r w:rsidRPr="002B1901">
        <w:rPr>
          <w:rFonts w:ascii="Calibri" w:eastAsia="Calibri Light" w:hAnsi="Calibri" w:cs="Calibri Light"/>
          <w:b/>
          <w:bCs/>
          <w:color w:val="000000"/>
          <w:spacing w:val="-14"/>
          <w:u w:color="000000"/>
          <w:bdr w:val="nil"/>
          <w:lang w:val="sv-SE"/>
        </w:rPr>
        <w:tab/>
      </w:r>
      <w:hyperlink r:id="rId6" w:history="1">
        <w:r w:rsidRPr="002B1901">
          <w:rPr>
            <w:rFonts w:ascii="Calibri" w:eastAsia="Calibri Light" w:hAnsi="Calibri" w:cs="Calibri Light"/>
            <w:b/>
            <w:bCs/>
            <w:color w:val="000000"/>
            <w:spacing w:val="-14"/>
            <w:bdr w:val="nil"/>
            <w:lang w:val="sv-SE"/>
          </w:rPr>
          <w:t>khawkins@mcneillcommunications.com</w:t>
        </w:r>
      </w:hyperlink>
    </w:p>
    <w:p w:rsidR="001133D2" w:rsidRPr="002B1901" w:rsidRDefault="001133D2" w:rsidP="001133D2">
      <w:pPr>
        <w:pBdr>
          <w:top w:val="nil"/>
          <w:left w:val="nil"/>
          <w:bottom w:val="nil"/>
          <w:right w:val="nil"/>
          <w:between w:val="nil"/>
          <w:bar w:val="nil"/>
        </w:pBdr>
        <w:jc w:val="both"/>
        <w:rPr>
          <w:rFonts w:ascii="Calibri" w:eastAsia="Calibri Light" w:hAnsi="Calibri" w:cs="Calibri Light"/>
          <w:b/>
          <w:bCs/>
          <w:color w:val="000000"/>
          <w:u w:color="000000"/>
          <w:bdr w:val="nil"/>
          <w:lang w:val="sv-SE"/>
        </w:rPr>
      </w:pPr>
      <w:r w:rsidRPr="002B1901">
        <w:rPr>
          <w:rFonts w:ascii="Calibri" w:hAnsi="Calibri" w:cs="Calibri"/>
          <w:b/>
        </w:rPr>
        <w:t xml:space="preserve">SHOWROOM: </w:t>
      </w:r>
      <w:r w:rsidRPr="002B1901">
        <w:rPr>
          <w:rFonts w:ascii="Calibri" w:hAnsi="Calibri" w:cs="Calibri"/>
          <w:b/>
        </w:rPr>
        <w:tab/>
      </w:r>
      <w:r w:rsidRPr="002B1901">
        <w:rPr>
          <w:rFonts w:ascii="Calibri" w:hAnsi="Calibri" w:cs="Calibri"/>
          <w:b/>
        </w:rPr>
        <w:tab/>
      </w:r>
      <w:r w:rsidRPr="002B1901">
        <w:rPr>
          <w:rFonts w:ascii="Calibri" w:hAnsi="Calibri" w:cs="Calibri"/>
          <w:b/>
        </w:rPr>
        <w:tab/>
      </w:r>
      <w:r w:rsidRPr="002B1901">
        <w:rPr>
          <w:rFonts w:ascii="Calibri" w:hAnsi="Calibri" w:cs="Calibri"/>
          <w:b/>
        </w:rPr>
        <w:tab/>
      </w:r>
      <w:r w:rsidRPr="002B1901">
        <w:rPr>
          <w:rFonts w:ascii="Calibri" w:hAnsi="Calibri" w:cs="Calibri"/>
          <w:b/>
        </w:rPr>
        <w:tab/>
      </w:r>
      <w:r w:rsidRPr="002B1901">
        <w:rPr>
          <w:rFonts w:ascii="Calibri" w:hAnsi="Calibri" w:cs="Calibri"/>
          <w:b/>
        </w:rPr>
        <w:tab/>
      </w:r>
      <w:r w:rsidRPr="002B1901">
        <w:rPr>
          <w:rFonts w:ascii="Calibri" w:hAnsi="Calibri" w:cs="Calibri"/>
          <w:b/>
        </w:rPr>
        <w:tab/>
      </w:r>
      <w:r w:rsidRPr="002B1901">
        <w:rPr>
          <w:rFonts w:ascii="Calibri" w:eastAsia="Calibri Light" w:hAnsi="Calibri" w:cs="Calibri Light"/>
          <w:b/>
          <w:bCs/>
          <w:color w:val="000000"/>
          <w:u w:color="000000"/>
          <w:bdr w:val="nil"/>
        </w:rPr>
        <w:t>McNeill Communications Group Inc.</w:t>
      </w:r>
    </w:p>
    <w:p w:rsidR="001133D2" w:rsidRPr="002B1901" w:rsidRDefault="001133D2" w:rsidP="001133D2">
      <w:pPr>
        <w:pBdr>
          <w:top w:val="nil"/>
          <w:left w:val="nil"/>
          <w:bottom w:val="nil"/>
          <w:right w:val="nil"/>
          <w:between w:val="nil"/>
          <w:bar w:val="nil"/>
        </w:pBdr>
        <w:tabs>
          <w:tab w:val="left" w:pos="5040"/>
        </w:tabs>
        <w:jc w:val="both"/>
        <w:rPr>
          <w:rFonts w:ascii="Calibri" w:eastAsia="Calibri Light" w:hAnsi="Calibri" w:cs="Calibri Light"/>
          <w:b/>
          <w:bCs/>
          <w:color w:val="000000"/>
          <w:u w:color="000000"/>
          <w:bdr w:val="nil"/>
        </w:rPr>
      </w:pPr>
      <w:r w:rsidRPr="002B1901">
        <w:rPr>
          <w:rFonts w:ascii="Calibri" w:eastAsia="Calibri Light" w:hAnsi="Calibri" w:cs="Calibri Light"/>
          <w:b/>
          <w:bCs/>
          <w:color w:val="000000"/>
          <w:u w:color="000000"/>
          <w:bdr w:val="nil"/>
        </w:rPr>
        <w:t>305 S. Hamilton St.</w:t>
      </w:r>
      <w:r w:rsidRPr="002B1901">
        <w:rPr>
          <w:rFonts w:ascii="Calibri" w:eastAsia="Calibri Light" w:hAnsi="Calibri" w:cs="Calibri Light"/>
          <w:b/>
          <w:bCs/>
          <w:color w:val="000000"/>
          <w:u w:color="000000"/>
          <w:bdr w:val="nil"/>
        </w:rPr>
        <w:tab/>
      </w:r>
      <w:r w:rsidRPr="002B1901">
        <w:rPr>
          <w:rFonts w:ascii="Calibri" w:eastAsia="Calibri Light" w:hAnsi="Calibri" w:cs="Calibri Light"/>
          <w:b/>
          <w:bCs/>
          <w:color w:val="000000"/>
          <w:u w:color="000000"/>
          <w:bdr w:val="nil"/>
        </w:rPr>
        <w:tab/>
        <w:t>336.884.8700</w:t>
      </w:r>
    </w:p>
    <w:p w:rsidR="001133D2" w:rsidRPr="00AC6235" w:rsidRDefault="001133D2" w:rsidP="001133D2">
      <w:pPr>
        <w:pBdr>
          <w:top w:val="nil"/>
          <w:left w:val="nil"/>
          <w:bottom w:val="nil"/>
          <w:right w:val="nil"/>
          <w:between w:val="nil"/>
          <w:bar w:val="nil"/>
        </w:pBdr>
        <w:tabs>
          <w:tab w:val="left" w:pos="5040"/>
        </w:tabs>
        <w:jc w:val="both"/>
        <w:rPr>
          <w:rFonts w:ascii="Calibri" w:eastAsia="Calibri Light" w:hAnsi="Calibri" w:cs="Calibri Light"/>
          <w:b/>
          <w:bCs/>
          <w:color w:val="000000"/>
          <w:sz w:val="12"/>
          <w:szCs w:val="12"/>
          <w:u w:color="000000"/>
          <w:bdr w:val="nil"/>
        </w:rPr>
      </w:pPr>
    </w:p>
    <w:p w:rsidR="001133D2" w:rsidRPr="002B1901" w:rsidRDefault="001133D2" w:rsidP="001133D2">
      <w:pPr>
        <w:pBdr>
          <w:top w:val="nil"/>
          <w:left w:val="nil"/>
          <w:bottom w:val="nil"/>
          <w:right w:val="nil"/>
          <w:between w:val="nil"/>
          <w:bar w:val="nil"/>
        </w:pBdr>
        <w:ind w:left="5040" w:firstLine="720"/>
        <w:jc w:val="both"/>
        <w:rPr>
          <w:rFonts w:ascii="Calibri" w:eastAsia="Calibri Light" w:hAnsi="Calibri" w:cs="Calibri Light"/>
          <w:b/>
          <w:bCs/>
          <w:color w:val="000000"/>
          <w:u w:color="000000"/>
          <w:bdr w:val="nil"/>
          <w:lang w:val="sv-SE"/>
        </w:rPr>
      </w:pPr>
      <w:r w:rsidRPr="002B1901">
        <w:rPr>
          <w:rFonts w:ascii="Calibri" w:eastAsia="Calibri Light" w:hAnsi="Calibri" w:cs="Calibri Light"/>
          <w:b/>
          <w:bCs/>
          <w:color w:val="000000"/>
          <w:u w:color="000000"/>
          <w:bdr w:val="nil"/>
          <w:lang w:val="sv-SE"/>
        </w:rPr>
        <w:t>Anna McGaha</w:t>
      </w:r>
    </w:p>
    <w:p w:rsidR="001133D2" w:rsidRPr="002B1901" w:rsidRDefault="001133D2" w:rsidP="001133D2">
      <w:pPr>
        <w:pBdr>
          <w:top w:val="nil"/>
          <w:left w:val="nil"/>
          <w:bottom w:val="nil"/>
          <w:right w:val="nil"/>
          <w:between w:val="nil"/>
          <w:bar w:val="nil"/>
        </w:pBdr>
        <w:ind w:left="5040" w:firstLine="720"/>
        <w:jc w:val="both"/>
        <w:rPr>
          <w:rFonts w:ascii="Calibri" w:eastAsia="Calibri Light" w:hAnsi="Calibri" w:cs="Calibri Light"/>
          <w:b/>
          <w:bCs/>
          <w:color w:val="000000"/>
          <w:bdr w:val="nil"/>
          <w:lang w:val="sv-SE"/>
        </w:rPr>
      </w:pPr>
      <w:r w:rsidRPr="002B1901">
        <w:rPr>
          <w:rFonts w:ascii="Calibri" w:eastAsia="Calibri Light" w:hAnsi="Calibri" w:cs="Calibri Light"/>
          <w:b/>
          <w:bCs/>
          <w:color w:val="000000"/>
          <w:bdr w:val="nil"/>
          <w:lang w:val="sv-SE"/>
        </w:rPr>
        <w:t>amcgaha@ffdm.com</w:t>
      </w:r>
    </w:p>
    <w:p w:rsidR="001133D2" w:rsidRPr="002B1901" w:rsidRDefault="001133D2" w:rsidP="001133D2">
      <w:pPr>
        <w:pBdr>
          <w:top w:val="nil"/>
          <w:left w:val="nil"/>
          <w:bottom w:val="nil"/>
          <w:right w:val="nil"/>
          <w:between w:val="nil"/>
          <w:bar w:val="nil"/>
        </w:pBdr>
        <w:ind w:left="5040" w:firstLine="720"/>
        <w:jc w:val="both"/>
        <w:rPr>
          <w:rFonts w:ascii="Calibri" w:eastAsia="Calibri Light" w:hAnsi="Calibri" w:cs="Calibri Light"/>
          <w:b/>
          <w:bCs/>
          <w:color w:val="000000"/>
          <w:u w:color="000000"/>
          <w:bdr w:val="nil"/>
          <w:lang w:val="sv-SE"/>
        </w:rPr>
      </w:pPr>
      <w:r w:rsidRPr="002B1901">
        <w:rPr>
          <w:rFonts w:ascii="Calibri" w:eastAsia="Calibri Light" w:hAnsi="Calibri" w:cs="Calibri Light"/>
          <w:b/>
          <w:bCs/>
          <w:color w:val="000000"/>
          <w:u w:color="000000"/>
          <w:bdr w:val="nil"/>
          <w:lang w:val="sv-SE"/>
        </w:rPr>
        <w:t>Fine Furniture Design</w:t>
      </w:r>
    </w:p>
    <w:p w:rsidR="001133D2" w:rsidRPr="002B1901" w:rsidRDefault="001133D2" w:rsidP="001133D2">
      <w:pPr>
        <w:pBdr>
          <w:top w:val="nil"/>
          <w:left w:val="nil"/>
          <w:bottom w:val="nil"/>
          <w:right w:val="nil"/>
          <w:between w:val="nil"/>
          <w:bar w:val="nil"/>
        </w:pBdr>
        <w:ind w:left="5040" w:firstLine="720"/>
        <w:jc w:val="both"/>
        <w:rPr>
          <w:rFonts w:ascii="Calibri" w:eastAsia="Calibri Light" w:hAnsi="Calibri" w:cs="Calibri Light"/>
          <w:b/>
          <w:bCs/>
          <w:color w:val="000000"/>
          <w:u w:color="000000"/>
          <w:bdr w:val="nil"/>
          <w:lang w:val="sv-SE"/>
        </w:rPr>
      </w:pPr>
      <w:r w:rsidRPr="002B1901">
        <w:rPr>
          <w:rFonts w:ascii="Calibri" w:eastAsia="Calibri Light" w:hAnsi="Calibri" w:cs="Calibri Light"/>
          <w:b/>
          <w:bCs/>
          <w:color w:val="000000"/>
          <w:u w:color="000000"/>
          <w:bdr w:val="nil"/>
          <w:lang w:val="sv-SE"/>
        </w:rPr>
        <w:t>336.878.5145</w:t>
      </w:r>
    </w:p>
    <w:p w:rsidR="001133D2" w:rsidRPr="00B36B5A" w:rsidRDefault="001133D2" w:rsidP="001133D2">
      <w:pPr>
        <w:pStyle w:val="BodyAA"/>
        <w:jc w:val="center"/>
        <w:rPr>
          <w:rFonts w:asciiTheme="minorHAnsi" w:eastAsia="Calibri Light" w:hAnsiTheme="minorHAnsi" w:cs="Calibri Light"/>
          <w:b/>
          <w:bCs/>
          <w:sz w:val="16"/>
          <w:szCs w:val="16"/>
          <w:u w:val="single"/>
        </w:rPr>
      </w:pPr>
      <w:r w:rsidRPr="00BA4F7A">
        <w:rPr>
          <w:rFonts w:asciiTheme="minorHAnsi" w:eastAsia="Calibri Light" w:hAnsiTheme="minorHAnsi" w:cs="Calibri Light"/>
        </w:rPr>
        <w:tab/>
      </w:r>
    </w:p>
    <w:p w:rsidR="00BB036E" w:rsidRPr="003654B5" w:rsidRDefault="00BB036E" w:rsidP="00BB036E">
      <w:pPr>
        <w:ind w:firstLine="720"/>
        <w:jc w:val="center"/>
        <w:rPr>
          <w:rFonts w:ascii="Calibri" w:eastAsia="Calibri Light" w:hAnsi="Calibri" w:cs="Calibri Light"/>
          <w:b/>
          <w:bCs/>
          <w:color w:val="000000"/>
          <w:u w:val="single" w:color="000000"/>
        </w:rPr>
      </w:pPr>
      <w:r w:rsidRPr="003654B5">
        <w:rPr>
          <w:rFonts w:ascii="Calibri" w:eastAsia="Calibri Light" w:hAnsi="Calibri" w:cs="Calibri Light"/>
          <w:b/>
          <w:bCs/>
          <w:color w:val="000000"/>
          <w:u w:val="single" w:color="000000"/>
        </w:rPr>
        <w:t xml:space="preserve">SUBTLE ASIAN ELEMENTS MELD WITH EUROPEAN DESIGN INFLUENCES </w:t>
      </w:r>
    </w:p>
    <w:p w:rsidR="00BB036E" w:rsidRPr="003654B5" w:rsidRDefault="00BB036E" w:rsidP="00BB036E">
      <w:pPr>
        <w:ind w:firstLine="720"/>
        <w:jc w:val="center"/>
        <w:rPr>
          <w:rFonts w:ascii="Calibri" w:eastAsia="Calibri Light" w:hAnsi="Calibri" w:cs="Calibri Light"/>
          <w:b/>
          <w:bCs/>
          <w:color w:val="000000"/>
          <w:u w:val="single" w:color="000000"/>
        </w:rPr>
      </w:pPr>
      <w:r w:rsidRPr="003654B5">
        <w:rPr>
          <w:rFonts w:ascii="Calibri" w:eastAsia="Calibri Light" w:hAnsi="Calibri" w:cs="Calibri Light"/>
          <w:b/>
          <w:bCs/>
          <w:color w:val="000000"/>
          <w:u w:val="single" w:color="000000"/>
        </w:rPr>
        <w:t>TO CREATE FUSION BY FINE FURNITURE DESIGN</w:t>
      </w:r>
    </w:p>
    <w:p w:rsidR="00BB036E" w:rsidRPr="003654B5" w:rsidRDefault="00BB036E" w:rsidP="00BB036E">
      <w:pPr>
        <w:ind w:firstLine="720"/>
        <w:jc w:val="center"/>
        <w:rPr>
          <w:rFonts w:ascii="Calibri" w:eastAsia="Calibri Light" w:hAnsi="Calibri" w:cs="Calibri Light"/>
          <w:b/>
          <w:bCs/>
          <w:sz w:val="18"/>
          <w:szCs w:val="18"/>
        </w:rPr>
      </w:pPr>
    </w:p>
    <w:p w:rsidR="00BB036E" w:rsidRPr="003654B5" w:rsidRDefault="00BB036E" w:rsidP="00BB036E">
      <w:pPr>
        <w:ind w:firstLine="720"/>
        <w:jc w:val="both"/>
        <w:rPr>
          <w:rFonts w:ascii="Calibri" w:hAnsi="Calibri"/>
          <w:szCs w:val="22"/>
        </w:rPr>
      </w:pPr>
      <w:r w:rsidRPr="003654B5">
        <w:rPr>
          <w:rFonts w:ascii="Calibri" w:eastAsia="Calibri Light" w:hAnsi="Calibri" w:cs="Calibri Light"/>
          <w:b/>
          <w:bCs/>
        </w:rPr>
        <w:t>HIGH POINT, N.C., April 16, 2015</w:t>
      </w:r>
      <w:r w:rsidRPr="003654B5">
        <w:rPr>
          <w:rFonts w:ascii="Calibri" w:eastAsia="Calibri Light" w:hAnsi="Calibri" w:cs="Calibri Light"/>
        </w:rPr>
        <w:t xml:space="preserve"> </w:t>
      </w:r>
      <w:r w:rsidRPr="003654B5">
        <w:rPr>
          <w:rFonts w:ascii="Calibri" w:hAnsi="Calibri"/>
          <w:szCs w:val="22"/>
        </w:rPr>
        <w:t>– With classically inspired silhouettes and delightful, unexpected details, Fusion by Fine Furniture Design combines the beauty of subtle Asian elements with European design influences.</w:t>
      </w:r>
    </w:p>
    <w:p w:rsidR="00BB036E" w:rsidRPr="003654B5" w:rsidRDefault="00BB036E" w:rsidP="00BB036E">
      <w:pPr>
        <w:ind w:firstLine="720"/>
        <w:jc w:val="both"/>
        <w:rPr>
          <w:rFonts w:ascii="Calibri" w:hAnsi="Calibri"/>
          <w:szCs w:val="22"/>
        </w:rPr>
      </w:pPr>
    </w:p>
    <w:p w:rsidR="00BB036E" w:rsidRPr="003654B5" w:rsidRDefault="00BB036E" w:rsidP="00BB036E">
      <w:pPr>
        <w:ind w:firstLine="720"/>
        <w:jc w:val="both"/>
        <w:rPr>
          <w:rFonts w:ascii="Calibri" w:hAnsi="Calibri"/>
          <w:szCs w:val="22"/>
        </w:rPr>
      </w:pPr>
      <w:r w:rsidRPr="003654B5">
        <w:rPr>
          <w:rFonts w:ascii="Calibri" w:hAnsi="Calibri"/>
          <w:szCs w:val="22"/>
        </w:rPr>
        <w:t>“This eclectic, transitional collection skillfully incorporates a scattering of contemporary details into a masterful mix of expressive materials and complex finishes,” says Eric Graham, president of Fine Furniture Design. “For those who appreciate balanced design, Fusion epitomizes elegant simplicity.”</w:t>
      </w:r>
    </w:p>
    <w:p w:rsidR="00BB036E" w:rsidRPr="003654B5" w:rsidRDefault="00BB036E" w:rsidP="00BB036E">
      <w:pPr>
        <w:ind w:firstLine="720"/>
        <w:jc w:val="both"/>
        <w:rPr>
          <w:rFonts w:ascii="Calibri" w:hAnsi="Calibri"/>
          <w:szCs w:val="22"/>
        </w:rPr>
      </w:pPr>
    </w:p>
    <w:p w:rsidR="00BB036E" w:rsidRPr="003654B5" w:rsidRDefault="00BB036E" w:rsidP="00BB036E">
      <w:pPr>
        <w:ind w:firstLine="720"/>
        <w:jc w:val="both"/>
        <w:rPr>
          <w:rFonts w:ascii="Calibri" w:hAnsi="Calibri"/>
          <w:szCs w:val="22"/>
        </w:rPr>
      </w:pPr>
      <w:r w:rsidRPr="003654B5">
        <w:rPr>
          <w:rFonts w:ascii="Calibri" w:hAnsi="Calibri"/>
          <w:szCs w:val="22"/>
        </w:rPr>
        <w:t xml:space="preserve"> Beautifully layered and luxuriously casual, the 28-piece collection sets the stage for artful living. Flat cut Chinese elm, quartered white oak and white oak burl veneers in a Charcoal finish anchor Fusion, which also includes a Metallic Burl finish on white oak burl, as well as painted Brushed Onyx, Brushed Limestone and Cobalt Blue on maple. Touches of Soft Gold plated metal, Taupe leather, limestone and hand-painted decorations add allure. Custom hardware includes Soft Gold tab pulls and sculptured circular knobs, as well as oversized Asian-inspired cabinet pulls, loop-and-ball pendants and calligraphy-like pulls.</w:t>
      </w:r>
    </w:p>
    <w:p w:rsidR="00BB036E" w:rsidRPr="003654B5" w:rsidRDefault="00BB036E" w:rsidP="00BB036E">
      <w:pPr>
        <w:ind w:firstLine="720"/>
        <w:jc w:val="both"/>
        <w:rPr>
          <w:rFonts w:ascii="Calibri" w:hAnsi="Calibri"/>
          <w:szCs w:val="22"/>
        </w:rPr>
      </w:pPr>
    </w:p>
    <w:p w:rsidR="00BB036E" w:rsidRPr="003654B5" w:rsidRDefault="00BB036E" w:rsidP="00BB036E">
      <w:pPr>
        <w:ind w:firstLine="720"/>
        <w:jc w:val="both"/>
        <w:rPr>
          <w:rFonts w:ascii="Calibri" w:hAnsi="Calibri"/>
          <w:szCs w:val="22"/>
        </w:rPr>
      </w:pPr>
      <w:r w:rsidRPr="003654B5">
        <w:rPr>
          <w:rFonts w:ascii="Calibri" w:hAnsi="Calibri"/>
          <w:szCs w:val="22"/>
        </w:rPr>
        <w:t xml:space="preserve"> “Look for subtle Asian influences in the hardware designs, leg and case shapes, dining chair forms and fretwork patterns,” Graham says. “Contemporary elements include linear silhouettes, plinth bases and square tufting patterns, while subtle shaping and softened lines add feminine appeal.</w:t>
      </w:r>
    </w:p>
    <w:p w:rsidR="00BB036E" w:rsidRPr="003654B5" w:rsidRDefault="00BB036E" w:rsidP="00BB036E">
      <w:pPr>
        <w:jc w:val="both"/>
        <w:rPr>
          <w:rFonts w:ascii="Calibri" w:hAnsi="Calibri"/>
          <w:szCs w:val="22"/>
        </w:rPr>
      </w:pPr>
    </w:p>
    <w:p w:rsidR="00BB036E" w:rsidRPr="003654B5" w:rsidRDefault="00BB036E" w:rsidP="00BB036E">
      <w:pPr>
        <w:ind w:firstLine="720"/>
        <w:jc w:val="both"/>
        <w:rPr>
          <w:rFonts w:ascii="Calibri" w:hAnsi="Calibri"/>
          <w:szCs w:val="22"/>
        </w:rPr>
      </w:pPr>
      <w:r w:rsidRPr="003654B5">
        <w:rPr>
          <w:rFonts w:ascii="Calibri" w:hAnsi="Calibri"/>
          <w:szCs w:val="22"/>
        </w:rPr>
        <w:t>“Fusion resonates with consumers who express their passions in how they furnish their homes,” Graham adds. “Drawing upon the harmony of Asian design details and the crisp feel of contemporary styling, the collection is relaxed yet sophisticated. Casual and collected, luxurious and artistic, Fusion strikes the perfect balance for a well crafted home.”</w:t>
      </w:r>
    </w:p>
    <w:p w:rsidR="00796CC8" w:rsidRPr="000C591D" w:rsidRDefault="00796CC8" w:rsidP="00796CC8">
      <w:pPr>
        <w:jc w:val="both"/>
        <w:rPr>
          <w:rFonts w:ascii="Calibri" w:hAnsi="Calibri"/>
          <w:sz w:val="18"/>
          <w:szCs w:val="18"/>
        </w:rPr>
      </w:pPr>
    </w:p>
    <w:p w:rsidR="00ED3099" w:rsidRDefault="00ED3099" w:rsidP="00ED3099">
      <w:pPr>
        <w:pStyle w:val="BodyAAA"/>
        <w:jc w:val="center"/>
        <w:rPr>
          <w:rFonts w:asciiTheme="minorHAnsi" w:hAnsiTheme="minorHAnsi"/>
          <w:b/>
        </w:rPr>
      </w:pPr>
      <w:r w:rsidRPr="00BA4F7A">
        <w:rPr>
          <w:rFonts w:asciiTheme="minorHAnsi" w:hAnsiTheme="minorHAnsi"/>
          <w:b/>
        </w:rPr>
        <w:t>– MORE –</w:t>
      </w:r>
    </w:p>
    <w:p w:rsidR="00BB036E" w:rsidRDefault="00BB036E" w:rsidP="00ED3099">
      <w:pPr>
        <w:rPr>
          <w:rFonts w:ascii="Calibri" w:hAnsi="Calibri"/>
          <w:b/>
          <w:spacing w:val="-4"/>
        </w:rPr>
      </w:pPr>
    </w:p>
    <w:p w:rsidR="00BB036E" w:rsidRPr="003654B5" w:rsidRDefault="00BB036E" w:rsidP="00BB036E">
      <w:pPr>
        <w:jc w:val="both"/>
        <w:rPr>
          <w:rFonts w:ascii="Calibri" w:hAnsi="Calibri"/>
          <w:b/>
          <w:spacing w:val="-4"/>
        </w:rPr>
      </w:pPr>
      <w:r w:rsidRPr="003654B5">
        <w:rPr>
          <w:rFonts w:ascii="Calibri" w:hAnsi="Calibri"/>
          <w:b/>
          <w:spacing w:val="-4"/>
        </w:rPr>
        <w:lastRenderedPageBreak/>
        <w:t xml:space="preserve">Page 2, Fusion by Fine Furniture Design </w:t>
      </w:r>
    </w:p>
    <w:p w:rsidR="00BB036E" w:rsidRPr="003654B5" w:rsidRDefault="00BB036E" w:rsidP="00BB036E">
      <w:pPr>
        <w:jc w:val="both"/>
        <w:rPr>
          <w:rFonts w:ascii="Calibri" w:hAnsi="Calibri"/>
          <w:szCs w:val="16"/>
        </w:rPr>
      </w:pPr>
    </w:p>
    <w:p w:rsidR="00BB036E" w:rsidRPr="003654B5" w:rsidRDefault="00BB036E" w:rsidP="00BB036E">
      <w:pPr>
        <w:ind w:firstLine="720"/>
        <w:jc w:val="both"/>
        <w:rPr>
          <w:rFonts w:ascii="Calibri" w:hAnsi="Calibri"/>
          <w:szCs w:val="22"/>
        </w:rPr>
      </w:pPr>
      <w:r w:rsidRPr="003654B5">
        <w:rPr>
          <w:rFonts w:ascii="Calibri" w:hAnsi="Calibri"/>
          <w:szCs w:val="22"/>
        </w:rPr>
        <w:t xml:space="preserve">The linear pattern of quartered oak veneers, laid in an unexpected way, is especially striking in Charcoal on the round top of the </w:t>
      </w:r>
      <w:r w:rsidRPr="003654B5">
        <w:rPr>
          <w:rFonts w:ascii="Calibri" w:hAnsi="Calibri"/>
          <w:b/>
          <w:szCs w:val="22"/>
        </w:rPr>
        <w:t>Willa</w:t>
      </w:r>
      <w:r w:rsidRPr="003654B5">
        <w:rPr>
          <w:rFonts w:ascii="Calibri" w:hAnsi="Calibri"/>
          <w:szCs w:val="22"/>
        </w:rPr>
        <w:t xml:space="preserve"> </w:t>
      </w:r>
      <w:r w:rsidR="00B1613E" w:rsidRPr="00B1613E">
        <w:rPr>
          <w:rFonts w:ascii="Calibri" w:hAnsi="Calibri"/>
          <w:b/>
          <w:szCs w:val="22"/>
        </w:rPr>
        <w:t>Dining</w:t>
      </w:r>
      <w:r w:rsidR="00B1613E">
        <w:rPr>
          <w:rFonts w:ascii="Calibri" w:hAnsi="Calibri"/>
          <w:szCs w:val="22"/>
        </w:rPr>
        <w:t xml:space="preserve"> </w:t>
      </w:r>
      <w:r w:rsidRPr="003654B5">
        <w:rPr>
          <w:rFonts w:ascii="Calibri" w:hAnsi="Calibri"/>
          <w:b/>
          <w:szCs w:val="22"/>
        </w:rPr>
        <w:t xml:space="preserve">Table </w:t>
      </w:r>
      <w:r w:rsidRPr="003654B5">
        <w:rPr>
          <w:rFonts w:ascii="Calibri" w:hAnsi="Calibri"/>
          <w:szCs w:val="22"/>
        </w:rPr>
        <w:t>(</w:t>
      </w:r>
      <w:r w:rsidRPr="00683F50">
        <w:rPr>
          <w:rFonts w:ascii="Calibri" w:hAnsi="Calibri"/>
          <w:szCs w:val="22"/>
        </w:rPr>
        <w:t>60"</w:t>
      </w:r>
      <w:r>
        <w:rPr>
          <w:rFonts w:ascii="Calibri" w:hAnsi="Calibri"/>
          <w:szCs w:val="22"/>
        </w:rPr>
        <w:t xml:space="preserve"> dia. x</w:t>
      </w:r>
      <w:r w:rsidRPr="00683F50">
        <w:rPr>
          <w:rFonts w:ascii="Calibri" w:hAnsi="Calibri"/>
          <w:szCs w:val="22"/>
        </w:rPr>
        <w:t xml:space="preserve"> 30"H</w:t>
      </w:r>
      <w:r w:rsidRPr="003654B5">
        <w:rPr>
          <w:rFonts w:ascii="Calibri" w:hAnsi="Calibri"/>
          <w:szCs w:val="22"/>
        </w:rPr>
        <w:t xml:space="preserve">), which has a Brushed Onyx pedestal and a Soft Gold metal base. The rectangular </w:t>
      </w:r>
      <w:r w:rsidRPr="003654B5">
        <w:rPr>
          <w:rFonts w:ascii="Calibri" w:hAnsi="Calibri"/>
          <w:b/>
          <w:szCs w:val="22"/>
        </w:rPr>
        <w:t>Karma</w:t>
      </w:r>
      <w:r w:rsidRPr="003654B5">
        <w:rPr>
          <w:rFonts w:ascii="Calibri" w:hAnsi="Calibri"/>
          <w:szCs w:val="22"/>
        </w:rPr>
        <w:t xml:space="preserve"> </w:t>
      </w:r>
      <w:r w:rsidRPr="003654B5">
        <w:rPr>
          <w:rFonts w:ascii="Calibri" w:hAnsi="Calibri"/>
          <w:b/>
          <w:szCs w:val="22"/>
        </w:rPr>
        <w:t xml:space="preserve">Table </w:t>
      </w:r>
      <w:r w:rsidRPr="003654B5">
        <w:rPr>
          <w:rFonts w:ascii="Calibri" w:hAnsi="Calibri" w:cs="Calibri"/>
        </w:rPr>
        <w:t>(</w:t>
      </w:r>
      <w:r w:rsidRPr="00683F50">
        <w:rPr>
          <w:rFonts w:ascii="Calibri" w:hAnsi="Calibri" w:cs="Calibri"/>
        </w:rPr>
        <w:t xml:space="preserve">72"W </w:t>
      </w:r>
      <w:r>
        <w:rPr>
          <w:rFonts w:ascii="Calibri" w:hAnsi="Calibri" w:cs="Calibri"/>
        </w:rPr>
        <w:t>x</w:t>
      </w:r>
      <w:r w:rsidRPr="00683F50">
        <w:rPr>
          <w:rFonts w:ascii="Calibri" w:hAnsi="Calibri" w:cs="Calibri"/>
        </w:rPr>
        <w:t xml:space="preserve"> 44"D </w:t>
      </w:r>
      <w:r>
        <w:rPr>
          <w:rFonts w:ascii="Calibri" w:hAnsi="Calibri" w:cs="Calibri"/>
        </w:rPr>
        <w:t>x</w:t>
      </w:r>
      <w:r w:rsidRPr="00683F50">
        <w:rPr>
          <w:rFonts w:ascii="Calibri" w:hAnsi="Calibri" w:cs="Calibri"/>
        </w:rPr>
        <w:t xml:space="preserve"> 30"H</w:t>
      </w:r>
      <w:r w:rsidRPr="003654B5">
        <w:rPr>
          <w:rFonts w:ascii="Calibri" w:hAnsi="Calibri" w:cs="Calibri"/>
        </w:rPr>
        <w:t xml:space="preserve">, extends to </w:t>
      </w:r>
      <w:r>
        <w:rPr>
          <w:rFonts w:ascii="Calibri" w:hAnsi="Calibri" w:cs="Calibri"/>
        </w:rPr>
        <w:t>112</w:t>
      </w:r>
      <w:r w:rsidRPr="003654B5">
        <w:rPr>
          <w:rFonts w:ascii="Calibri" w:hAnsi="Calibri" w:cs="Calibri"/>
        </w:rPr>
        <w:t xml:space="preserve">" with </w:t>
      </w:r>
      <w:r>
        <w:rPr>
          <w:rFonts w:ascii="Calibri" w:hAnsi="Calibri" w:cs="Calibri"/>
        </w:rPr>
        <w:t xml:space="preserve">two 20” </w:t>
      </w:r>
      <w:r w:rsidRPr="003654B5">
        <w:rPr>
          <w:rFonts w:ascii="Calibri" w:hAnsi="Calibri" w:cs="Calibri"/>
        </w:rPr>
        <w:t>lea</w:t>
      </w:r>
      <w:r>
        <w:rPr>
          <w:rFonts w:ascii="Calibri" w:hAnsi="Calibri" w:cs="Calibri"/>
        </w:rPr>
        <w:t>ves</w:t>
      </w:r>
      <w:r w:rsidRPr="003654B5">
        <w:rPr>
          <w:rFonts w:ascii="Calibri" w:hAnsi="Calibri" w:cs="Calibri"/>
        </w:rPr>
        <w:t>)</w:t>
      </w:r>
      <w:r w:rsidRPr="003654B5">
        <w:rPr>
          <w:rFonts w:ascii="Calibri" w:hAnsi="Calibri"/>
          <w:szCs w:val="22"/>
        </w:rPr>
        <w:t xml:space="preserve">, with radial matched Chinese elm veneers on the offset Charcoal top, has slender tapered legs and an Asian-inspired apron detail. With round wood spindles that suggest the harmony of bamboo, the </w:t>
      </w:r>
      <w:r w:rsidRPr="003654B5">
        <w:rPr>
          <w:rFonts w:ascii="Calibri" w:hAnsi="Calibri"/>
          <w:b/>
          <w:szCs w:val="22"/>
        </w:rPr>
        <w:t>Jasper</w:t>
      </w:r>
      <w:r w:rsidRPr="003654B5">
        <w:rPr>
          <w:rFonts w:ascii="Calibri" w:hAnsi="Calibri"/>
          <w:szCs w:val="22"/>
        </w:rPr>
        <w:t xml:space="preserve"> </w:t>
      </w:r>
      <w:r w:rsidRPr="003654B5">
        <w:rPr>
          <w:rFonts w:ascii="Calibri" w:hAnsi="Calibri"/>
          <w:b/>
          <w:szCs w:val="22"/>
        </w:rPr>
        <w:t xml:space="preserve">Dining Chair </w:t>
      </w:r>
      <w:r w:rsidRPr="003654B5">
        <w:rPr>
          <w:rFonts w:ascii="Calibri" w:hAnsi="Calibri"/>
          <w:szCs w:val="22"/>
        </w:rPr>
        <w:t>(</w:t>
      </w:r>
      <w:r w:rsidRPr="00683F50">
        <w:rPr>
          <w:rFonts w:ascii="Calibri" w:hAnsi="Calibri"/>
          <w:szCs w:val="22"/>
        </w:rPr>
        <w:t xml:space="preserve">24"W </w:t>
      </w:r>
      <w:r>
        <w:rPr>
          <w:rFonts w:ascii="Calibri" w:hAnsi="Calibri"/>
          <w:szCs w:val="22"/>
        </w:rPr>
        <w:t xml:space="preserve">x </w:t>
      </w:r>
      <w:r w:rsidRPr="00683F50">
        <w:rPr>
          <w:rFonts w:ascii="Calibri" w:hAnsi="Calibri"/>
          <w:szCs w:val="22"/>
        </w:rPr>
        <w:t xml:space="preserve">27 1/4"D </w:t>
      </w:r>
      <w:r>
        <w:rPr>
          <w:rFonts w:ascii="Calibri" w:hAnsi="Calibri"/>
          <w:szCs w:val="22"/>
        </w:rPr>
        <w:t>x</w:t>
      </w:r>
      <w:r w:rsidRPr="00683F50">
        <w:rPr>
          <w:rFonts w:ascii="Calibri" w:hAnsi="Calibri"/>
          <w:szCs w:val="22"/>
        </w:rPr>
        <w:t xml:space="preserve"> 41"H</w:t>
      </w:r>
      <w:r w:rsidRPr="003654B5">
        <w:rPr>
          <w:rFonts w:ascii="Calibri" w:hAnsi="Calibri"/>
          <w:szCs w:val="22"/>
        </w:rPr>
        <w:t xml:space="preserve">), is casually chic with a box seat cushion and low back pillow. Generous curves and cabriole legs add flair to the wood-framed, fully upholstered </w:t>
      </w:r>
      <w:r w:rsidRPr="003654B5">
        <w:rPr>
          <w:rFonts w:ascii="Calibri" w:hAnsi="Calibri"/>
          <w:b/>
          <w:szCs w:val="22"/>
        </w:rPr>
        <w:t>Estate</w:t>
      </w:r>
      <w:r w:rsidRPr="003654B5">
        <w:rPr>
          <w:rFonts w:ascii="Calibri" w:hAnsi="Calibri"/>
          <w:szCs w:val="22"/>
        </w:rPr>
        <w:t xml:space="preserve"> </w:t>
      </w:r>
      <w:r w:rsidR="00DD3073">
        <w:rPr>
          <w:rFonts w:ascii="Calibri" w:hAnsi="Calibri"/>
          <w:b/>
          <w:szCs w:val="22"/>
        </w:rPr>
        <w:t>Dining</w:t>
      </w:r>
      <w:r w:rsidRPr="003654B5">
        <w:rPr>
          <w:rFonts w:ascii="Calibri" w:hAnsi="Calibri"/>
          <w:b/>
          <w:szCs w:val="22"/>
        </w:rPr>
        <w:t xml:space="preserve"> Arm Chair </w:t>
      </w:r>
      <w:r w:rsidRPr="003654B5">
        <w:rPr>
          <w:rFonts w:ascii="Calibri" w:hAnsi="Calibri"/>
          <w:szCs w:val="22"/>
        </w:rPr>
        <w:t>(</w:t>
      </w:r>
      <w:r w:rsidRPr="005B2A7B">
        <w:rPr>
          <w:rFonts w:ascii="Calibri" w:hAnsi="Calibri"/>
          <w:szCs w:val="22"/>
        </w:rPr>
        <w:t xml:space="preserve">28 1/2"W </w:t>
      </w:r>
      <w:r>
        <w:rPr>
          <w:rFonts w:ascii="Calibri" w:hAnsi="Calibri"/>
          <w:szCs w:val="22"/>
        </w:rPr>
        <w:t>x</w:t>
      </w:r>
      <w:r w:rsidRPr="005B2A7B">
        <w:rPr>
          <w:rFonts w:ascii="Calibri" w:hAnsi="Calibri"/>
          <w:szCs w:val="22"/>
        </w:rPr>
        <w:t xml:space="preserve"> 29 1/8"D </w:t>
      </w:r>
      <w:r>
        <w:rPr>
          <w:rFonts w:ascii="Calibri" w:hAnsi="Calibri"/>
          <w:szCs w:val="22"/>
        </w:rPr>
        <w:t>x</w:t>
      </w:r>
      <w:r w:rsidRPr="005B2A7B">
        <w:rPr>
          <w:rFonts w:ascii="Calibri" w:hAnsi="Calibri"/>
          <w:szCs w:val="22"/>
        </w:rPr>
        <w:t xml:space="preserve"> 44"H</w:t>
      </w:r>
      <w:r w:rsidRPr="003654B5">
        <w:rPr>
          <w:rFonts w:ascii="Calibri" w:hAnsi="Calibri"/>
          <w:szCs w:val="22"/>
        </w:rPr>
        <w:t>). The stunning</w:t>
      </w:r>
      <w:r w:rsidRPr="003654B5">
        <w:rPr>
          <w:rFonts w:ascii="Calibri" w:hAnsi="Calibri"/>
          <w:b/>
          <w:szCs w:val="22"/>
        </w:rPr>
        <w:t xml:space="preserve"> Grace</w:t>
      </w:r>
      <w:r w:rsidRPr="003654B5">
        <w:rPr>
          <w:rFonts w:ascii="Calibri" w:hAnsi="Calibri"/>
          <w:szCs w:val="22"/>
        </w:rPr>
        <w:t xml:space="preserve"> </w:t>
      </w:r>
      <w:r w:rsidRPr="003654B5">
        <w:rPr>
          <w:rFonts w:ascii="Calibri" w:hAnsi="Calibri"/>
          <w:b/>
          <w:szCs w:val="22"/>
        </w:rPr>
        <w:t xml:space="preserve">Sideboard </w:t>
      </w:r>
      <w:r w:rsidRPr="003654B5">
        <w:rPr>
          <w:rFonts w:ascii="Calibri" w:hAnsi="Calibri"/>
          <w:szCs w:val="22"/>
        </w:rPr>
        <w:t>(</w:t>
      </w:r>
      <w:r>
        <w:rPr>
          <w:rFonts w:ascii="Calibri" w:hAnsi="Calibri"/>
          <w:szCs w:val="22"/>
        </w:rPr>
        <w:t>70"W x 21 1/2"D x 40"H</w:t>
      </w:r>
      <w:r w:rsidRPr="003654B5">
        <w:rPr>
          <w:rFonts w:ascii="Calibri" w:hAnsi="Calibri"/>
          <w:szCs w:val="22"/>
        </w:rPr>
        <w:t xml:space="preserve">), with Cobalt Blue doors, Asian-inspired hardware and a Brushed Onyx base with stylized cabriole legs, especially will appeal to designers. It is also available with white oak burl doors in the Charcoal finish. The </w:t>
      </w:r>
      <w:r w:rsidRPr="003654B5">
        <w:rPr>
          <w:rFonts w:ascii="Calibri" w:hAnsi="Calibri"/>
          <w:b/>
          <w:szCs w:val="22"/>
        </w:rPr>
        <w:t>Pavilion</w:t>
      </w:r>
      <w:r w:rsidRPr="003654B5">
        <w:rPr>
          <w:rFonts w:ascii="Calibri" w:hAnsi="Calibri"/>
          <w:szCs w:val="22"/>
        </w:rPr>
        <w:t xml:space="preserve"> </w:t>
      </w:r>
      <w:r w:rsidRPr="003654B5">
        <w:rPr>
          <w:rFonts w:ascii="Calibri" w:hAnsi="Calibri"/>
          <w:b/>
          <w:szCs w:val="22"/>
        </w:rPr>
        <w:t xml:space="preserve">Display Cabinet </w:t>
      </w:r>
      <w:r w:rsidRPr="003654B5">
        <w:rPr>
          <w:rFonts w:ascii="Calibri" w:hAnsi="Calibri"/>
          <w:szCs w:val="22"/>
        </w:rPr>
        <w:t>(</w:t>
      </w:r>
      <w:r>
        <w:rPr>
          <w:rFonts w:ascii="Calibri" w:hAnsi="Calibri"/>
          <w:szCs w:val="22"/>
        </w:rPr>
        <w:t>40"W x 19"D x 81"H</w:t>
      </w:r>
      <w:r w:rsidRPr="003654B5">
        <w:rPr>
          <w:rFonts w:ascii="Calibri" w:hAnsi="Calibri"/>
          <w:szCs w:val="22"/>
        </w:rPr>
        <w:t xml:space="preserve">), in Charcoal elm with accents of white oak burl, has full-length glass doors that open to wood-framed glass shelves and a Silver Leaf back. The inside back also may be covered in any of Fine Furniture Design’s fabrics. </w:t>
      </w:r>
    </w:p>
    <w:p w:rsidR="00BB036E" w:rsidRPr="003654B5" w:rsidRDefault="00BB036E" w:rsidP="00BB036E">
      <w:pPr>
        <w:jc w:val="both"/>
        <w:rPr>
          <w:rFonts w:ascii="Calibri" w:hAnsi="Calibri"/>
          <w:szCs w:val="16"/>
        </w:rPr>
      </w:pPr>
    </w:p>
    <w:p w:rsidR="00BB036E" w:rsidRPr="003654B5" w:rsidRDefault="00BB036E" w:rsidP="00BB036E">
      <w:pPr>
        <w:ind w:firstLine="720"/>
        <w:jc w:val="both"/>
        <w:rPr>
          <w:rFonts w:ascii="Calibri" w:hAnsi="Calibri"/>
          <w:szCs w:val="22"/>
        </w:rPr>
      </w:pPr>
      <w:r w:rsidRPr="003654B5">
        <w:rPr>
          <w:rFonts w:ascii="Calibri" w:hAnsi="Calibri"/>
          <w:szCs w:val="22"/>
        </w:rPr>
        <w:t xml:space="preserve">A fretwork overlay in Charcoal adds contrasting detail to the Brushed Limestone head panel of the </w:t>
      </w:r>
      <w:r w:rsidRPr="003654B5">
        <w:rPr>
          <w:rFonts w:ascii="Calibri" w:hAnsi="Calibri"/>
          <w:b/>
          <w:szCs w:val="22"/>
        </w:rPr>
        <w:t>Panache</w:t>
      </w:r>
      <w:r w:rsidRPr="003654B5">
        <w:rPr>
          <w:rFonts w:ascii="Calibri" w:hAnsi="Calibri"/>
          <w:szCs w:val="22"/>
        </w:rPr>
        <w:t xml:space="preserve"> </w:t>
      </w:r>
      <w:r w:rsidRPr="003654B5">
        <w:rPr>
          <w:rFonts w:ascii="Calibri" w:hAnsi="Calibri"/>
          <w:b/>
          <w:szCs w:val="22"/>
        </w:rPr>
        <w:t xml:space="preserve">Bed </w:t>
      </w:r>
      <w:r w:rsidRPr="003654B5">
        <w:rPr>
          <w:rFonts w:ascii="Calibri" w:hAnsi="Calibri"/>
          <w:szCs w:val="22"/>
        </w:rPr>
        <w:t>(</w:t>
      </w:r>
      <w:r>
        <w:rPr>
          <w:rFonts w:ascii="Calibri" w:hAnsi="Calibri"/>
          <w:szCs w:val="22"/>
        </w:rPr>
        <w:t>67</w:t>
      </w:r>
      <w:r w:rsidRPr="003654B5">
        <w:rPr>
          <w:rFonts w:ascii="Calibri" w:hAnsi="Calibri"/>
          <w:szCs w:val="22"/>
        </w:rPr>
        <w:t xml:space="preserve">"H). For a completely different look, switch out the Brushed Limestone back panel for an upholstered panel in any of Fine Furniture Design’s fabrics. The </w:t>
      </w:r>
      <w:r w:rsidRPr="003654B5">
        <w:rPr>
          <w:rFonts w:ascii="Calibri" w:hAnsi="Calibri"/>
          <w:b/>
          <w:szCs w:val="22"/>
        </w:rPr>
        <w:t>Orion</w:t>
      </w:r>
      <w:r w:rsidRPr="003654B5">
        <w:rPr>
          <w:rFonts w:ascii="Calibri" w:hAnsi="Calibri"/>
          <w:szCs w:val="22"/>
        </w:rPr>
        <w:t xml:space="preserve"> </w:t>
      </w:r>
      <w:r w:rsidRPr="003654B5">
        <w:rPr>
          <w:rFonts w:ascii="Calibri" w:hAnsi="Calibri"/>
          <w:b/>
          <w:szCs w:val="22"/>
        </w:rPr>
        <w:t>Bed</w:t>
      </w:r>
      <w:r>
        <w:rPr>
          <w:rFonts w:ascii="Calibri" w:hAnsi="Calibri"/>
          <w:b/>
          <w:szCs w:val="22"/>
        </w:rPr>
        <w:t xml:space="preserve"> </w:t>
      </w:r>
      <w:r w:rsidRPr="003654B5">
        <w:rPr>
          <w:rFonts w:ascii="Calibri" w:hAnsi="Calibri"/>
          <w:szCs w:val="22"/>
        </w:rPr>
        <w:t>(</w:t>
      </w:r>
      <w:r>
        <w:rPr>
          <w:rFonts w:ascii="Calibri" w:hAnsi="Calibri"/>
          <w:szCs w:val="22"/>
        </w:rPr>
        <w:t>51</w:t>
      </w:r>
      <w:r w:rsidRPr="003654B5">
        <w:rPr>
          <w:rFonts w:ascii="Calibri" w:hAnsi="Calibri"/>
          <w:szCs w:val="22"/>
        </w:rPr>
        <w:t xml:space="preserve">"H), with a sumptuous biscuit-tufted taupe leather headboard, side rails and low-profile footboard, has a Brushed Onyx plinth base. The graceful </w:t>
      </w:r>
      <w:r w:rsidRPr="003654B5">
        <w:rPr>
          <w:rFonts w:ascii="Calibri" w:hAnsi="Calibri"/>
          <w:b/>
          <w:szCs w:val="22"/>
        </w:rPr>
        <w:t>Aria</w:t>
      </w:r>
      <w:r w:rsidRPr="003654B5">
        <w:rPr>
          <w:rFonts w:ascii="Calibri" w:hAnsi="Calibri"/>
          <w:szCs w:val="22"/>
        </w:rPr>
        <w:t xml:space="preserve"> </w:t>
      </w:r>
      <w:r w:rsidRPr="003654B5">
        <w:rPr>
          <w:rFonts w:ascii="Calibri" w:hAnsi="Calibri"/>
          <w:b/>
          <w:szCs w:val="22"/>
        </w:rPr>
        <w:t xml:space="preserve">Dresser </w:t>
      </w:r>
      <w:r w:rsidRPr="003654B5">
        <w:rPr>
          <w:rFonts w:ascii="Calibri" w:hAnsi="Calibri"/>
          <w:szCs w:val="22"/>
        </w:rPr>
        <w:t>(</w:t>
      </w:r>
      <w:r w:rsidRPr="005B2A7B">
        <w:rPr>
          <w:rFonts w:ascii="Calibri" w:hAnsi="Calibri"/>
          <w:szCs w:val="22"/>
        </w:rPr>
        <w:t xml:space="preserve">66 1/2"W </w:t>
      </w:r>
      <w:r>
        <w:rPr>
          <w:rFonts w:ascii="Calibri" w:hAnsi="Calibri"/>
          <w:szCs w:val="22"/>
        </w:rPr>
        <w:t>x</w:t>
      </w:r>
      <w:r w:rsidRPr="005B2A7B">
        <w:rPr>
          <w:rFonts w:ascii="Calibri" w:hAnsi="Calibri"/>
          <w:szCs w:val="22"/>
        </w:rPr>
        <w:t xml:space="preserve"> 21 5/8"D </w:t>
      </w:r>
      <w:r>
        <w:rPr>
          <w:rFonts w:ascii="Calibri" w:hAnsi="Calibri"/>
          <w:szCs w:val="22"/>
        </w:rPr>
        <w:t>x</w:t>
      </w:r>
      <w:r w:rsidRPr="005B2A7B">
        <w:rPr>
          <w:rFonts w:ascii="Calibri" w:hAnsi="Calibri"/>
          <w:szCs w:val="22"/>
        </w:rPr>
        <w:t xml:space="preserve"> 38"H</w:t>
      </w:r>
      <w:r w:rsidRPr="003654B5">
        <w:rPr>
          <w:rFonts w:ascii="Calibri" w:hAnsi="Calibri"/>
          <w:szCs w:val="22"/>
        </w:rPr>
        <w:t xml:space="preserve">), in Charcoal with a clean serpentine silhouette, has flared legs, an Asian-inspired apron detail and Soft Gold hardware. Soft Gold open fretwork defines the airy </w:t>
      </w:r>
      <w:r w:rsidRPr="003654B5">
        <w:rPr>
          <w:rFonts w:ascii="Calibri" w:hAnsi="Calibri"/>
          <w:b/>
          <w:szCs w:val="22"/>
        </w:rPr>
        <w:t>Rei</w:t>
      </w:r>
      <w:r w:rsidRPr="003654B5">
        <w:rPr>
          <w:rFonts w:ascii="Calibri" w:hAnsi="Calibri"/>
          <w:szCs w:val="22"/>
        </w:rPr>
        <w:t xml:space="preserve"> </w:t>
      </w:r>
      <w:r w:rsidRPr="003654B5">
        <w:rPr>
          <w:rFonts w:ascii="Calibri" w:hAnsi="Calibri"/>
          <w:b/>
          <w:szCs w:val="22"/>
        </w:rPr>
        <w:t xml:space="preserve">Bedside Table </w:t>
      </w:r>
      <w:r w:rsidRPr="003654B5">
        <w:rPr>
          <w:rFonts w:ascii="Calibri" w:hAnsi="Calibri"/>
          <w:szCs w:val="22"/>
        </w:rPr>
        <w:t>(</w:t>
      </w:r>
      <w:r w:rsidRPr="005B2A7B">
        <w:rPr>
          <w:rFonts w:ascii="Calibri" w:hAnsi="Calibri"/>
          <w:szCs w:val="22"/>
        </w:rPr>
        <w:t xml:space="preserve">28"W </w:t>
      </w:r>
      <w:r>
        <w:rPr>
          <w:rFonts w:ascii="Calibri" w:hAnsi="Calibri"/>
          <w:szCs w:val="22"/>
        </w:rPr>
        <w:t>x</w:t>
      </w:r>
      <w:r w:rsidRPr="005B2A7B">
        <w:rPr>
          <w:rFonts w:ascii="Calibri" w:hAnsi="Calibri"/>
          <w:szCs w:val="22"/>
        </w:rPr>
        <w:t xml:space="preserve"> 19 1/2"D </w:t>
      </w:r>
      <w:r>
        <w:rPr>
          <w:rFonts w:ascii="Calibri" w:hAnsi="Calibri"/>
          <w:szCs w:val="22"/>
        </w:rPr>
        <w:t>x</w:t>
      </w:r>
      <w:r w:rsidRPr="005B2A7B">
        <w:rPr>
          <w:rFonts w:ascii="Calibri" w:hAnsi="Calibri"/>
          <w:szCs w:val="22"/>
        </w:rPr>
        <w:t xml:space="preserve"> 30"H</w:t>
      </w:r>
      <w:r w:rsidRPr="003654B5">
        <w:rPr>
          <w:rFonts w:ascii="Calibri" w:hAnsi="Calibri"/>
          <w:szCs w:val="22"/>
        </w:rPr>
        <w:t xml:space="preserve">), which has a glass top and three metal-framed glass shelves. The two-drawer </w:t>
      </w:r>
      <w:r w:rsidRPr="003654B5">
        <w:rPr>
          <w:rFonts w:ascii="Calibri" w:hAnsi="Calibri"/>
          <w:b/>
          <w:szCs w:val="22"/>
        </w:rPr>
        <w:t>Harmony</w:t>
      </w:r>
      <w:r w:rsidRPr="003654B5">
        <w:rPr>
          <w:rFonts w:ascii="Calibri" w:hAnsi="Calibri"/>
          <w:szCs w:val="22"/>
        </w:rPr>
        <w:t xml:space="preserve"> </w:t>
      </w:r>
      <w:r w:rsidRPr="003654B5">
        <w:rPr>
          <w:rFonts w:ascii="Calibri" w:hAnsi="Calibri"/>
          <w:b/>
          <w:szCs w:val="22"/>
        </w:rPr>
        <w:t xml:space="preserve">Nightstand </w:t>
      </w:r>
      <w:r w:rsidRPr="003654B5">
        <w:rPr>
          <w:rFonts w:ascii="Calibri" w:hAnsi="Calibri"/>
          <w:szCs w:val="22"/>
        </w:rPr>
        <w:t>(</w:t>
      </w:r>
      <w:r w:rsidRPr="005B2A7B">
        <w:rPr>
          <w:rFonts w:ascii="Calibri" w:hAnsi="Calibri"/>
          <w:szCs w:val="22"/>
        </w:rPr>
        <w:t xml:space="preserve">35 1/2"W </w:t>
      </w:r>
      <w:r>
        <w:rPr>
          <w:rFonts w:ascii="Calibri" w:hAnsi="Calibri"/>
          <w:szCs w:val="22"/>
        </w:rPr>
        <w:t>x</w:t>
      </w:r>
      <w:r w:rsidRPr="005B2A7B">
        <w:rPr>
          <w:rFonts w:ascii="Calibri" w:hAnsi="Calibri"/>
          <w:szCs w:val="22"/>
        </w:rPr>
        <w:t xml:space="preserve"> 18 1/4"D </w:t>
      </w:r>
      <w:r>
        <w:rPr>
          <w:rFonts w:ascii="Calibri" w:hAnsi="Calibri"/>
          <w:szCs w:val="22"/>
        </w:rPr>
        <w:t>x</w:t>
      </w:r>
      <w:r w:rsidRPr="005B2A7B">
        <w:rPr>
          <w:rFonts w:ascii="Calibri" w:hAnsi="Calibri"/>
          <w:szCs w:val="22"/>
        </w:rPr>
        <w:t xml:space="preserve"> 28 1/2"H</w:t>
      </w:r>
      <w:r w:rsidRPr="003654B5">
        <w:rPr>
          <w:rFonts w:ascii="Calibri" w:hAnsi="Calibri"/>
          <w:szCs w:val="22"/>
        </w:rPr>
        <w:t xml:space="preserve">), with elegant tapered legs, is available in Charcoal or Brushed Limestone. The </w:t>
      </w:r>
      <w:r w:rsidRPr="003654B5">
        <w:rPr>
          <w:rFonts w:ascii="Calibri" w:hAnsi="Calibri"/>
          <w:b/>
          <w:szCs w:val="22"/>
        </w:rPr>
        <w:t xml:space="preserve">Enchanting Mirror </w:t>
      </w:r>
      <w:r w:rsidRPr="003654B5">
        <w:rPr>
          <w:rFonts w:ascii="Calibri" w:hAnsi="Calibri"/>
          <w:szCs w:val="22"/>
        </w:rPr>
        <w:t>(</w:t>
      </w:r>
      <w:r w:rsidRPr="005B2A7B">
        <w:rPr>
          <w:rFonts w:ascii="Calibri" w:hAnsi="Calibri"/>
          <w:szCs w:val="22"/>
        </w:rPr>
        <w:t xml:space="preserve">20"W </w:t>
      </w:r>
      <w:r>
        <w:rPr>
          <w:rFonts w:ascii="Calibri" w:hAnsi="Calibri"/>
          <w:szCs w:val="22"/>
        </w:rPr>
        <w:t xml:space="preserve">x </w:t>
      </w:r>
      <w:r w:rsidRPr="005B2A7B">
        <w:rPr>
          <w:rFonts w:ascii="Calibri" w:hAnsi="Calibri"/>
          <w:szCs w:val="22"/>
        </w:rPr>
        <w:t xml:space="preserve">38"D </w:t>
      </w:r>
      <w:r>
        <w:rPr>
          <w:rFonts w:ascii="Calibri" w:hAnsi="Calibri"/>
          <w:szCs w:val="22"/>
        </w:rPr>
        <w:t>x 1 1/</w:t>
      </w:r>
      <w:r w:rsidRPr="005B2A7B">
        <w:rPr>
          <w:rFonts w:ascii="Calibri" w:hAnsi="Calibri"/>
          <w:szCs w:val="22"/>
        </w:rPr>
        <w:t>2"H</w:t>
      </w:r>
      <w:r w:rsidRPr="003654B5">
        <w:rPr>
          <w:rFonts w:ascii="Calibri" w:hAnsi="Calibri"/>
          <w:szCs w:val="22"/>
        </w:rPr>
        <w:t xml:space="preserve">), with a slightly rounded Charcoal frame accented with Soft Gold metal, is narrow enough to pair over a dresser or place over opposing nightstands. </w:t>
      </w:r>
    </w:p>
    <w:p w:rsidR="00BB036E" w:rsidRPr="003654B5" w:rsidRDefault="00BB036E" w:rsidP="00BB036E">
      <w:pPr>
        <w:jc w:val="both"/>
        <w:rPr>
          <w:rFonts w:ascii="Calibri" w:hAnsi="Calibri"/>
          <w:szCs w:val="16"/>
        </w:rPr>
      </w:pPr>
    </w:p>
    <w:p w:rsidR="00BB036E" w:rsidRPr="003654B5" w:rsidRDefault="00BB036E" w:rsidP="00BB036E">
      <w:pPr>
        <w:ind w:firstLine="720"/>
        <w:jc w:val="both"/>
        <w:rPr>
          <w:rFonts w:ascii="Calibri" w:hAnsi="Calibri"/>
          <w:szCs w:val="22"/>
        </w:rPr>
      </w:pPr>
      <w:r w:rsidRPr="003654B5">
        <w:rPr>
          <w:rFonts w:ascii="Calibri" w:hAnsi="Calibri"/>
          <w:szCs w:val="22"/>
        </w:rPr>
        <w:t xml:space="preserve">Dramatic Soft Gold loop-and-ball pendant pulls adorn the Charcoal oak burl doors of the </w:t>
      </w:r>
      <w:r w:rsidRPr="003654B5">
        <w:rPr>
          <w:rFonts w:ascii="Calibri" w:hAnsi="Calibri"/>
          <w:b/>
          <w:szCs w:val="22"/>
        </w:rPr>
        <w:t>Mimosa</w:t>
      </w:r>
      <w:r w:rsidRPr="003654B5">
        <w:rPr>
          <w:rFonts w:ascii="Calibri" w:hAnsi="Calibri"/>
          <w:szCs w:val="22"/>
        </w:rPr>
        <w:t xml:space="preserve"> </w:t>
      </w:r>
      <w:r w:rsidRPr="003654B5">
        <w:rPr>
          <w:rFonts w:ascii="Calibri" w:hAnsi="Calibri"/>
          <w:b/>
          <w:szCs w:val="22"/>
        </w:rPr>
        <w:t xml:space="preserve">Entertainment Console </w:t>
      </w:r>
      <w:r w:rsidRPr="003654B5">
        <w:rPr>
          <w:rFonts w:ascii="Calibri" w:hAnsi="Calibri"/>
          <w:szCs w:val="22"/>
        </w:rPr>
        <w:t>(</w:t>
      </w:r>
      <w:r w:rsidRPr="005B2A7B">
        <w:rPr>
          <w:rFonts w:ascii="Calibri" w:hAnsi="Calibri"/>
          <w:szCs w:val="22"/>
        </w:rPr>
        <w:t xml:space="preserve">70"W </w:t>
      </w:r>
      <w:r>
        <w:rPr>
          <w:rFonts w:ascii="Calibri" w:hAnsi="Calibri"/>
          <w:szCs w:val="22"/>
        </w:rPr>
        <w:t>x</w:t>
      </w:r>
      <w:r w:rsidRPr="005B2A7B">
        <w:rPr>
          <w:rFonts w:ascii="Calibri" w:hAnsi="Calibri"/>
          <w:szCs w:val="22"/>
        </w:rPr>
        <w:t xml:space="preserve"> 19"D </w:t>
      </w:r>
      <w:r>
        <w:rPr>
          <w:rFonts w:ascii="Calibri" w:hAnsi="Calibri"/>
          <w:szCs w:val="22"/>
        </w:rPr>
        <w:t>x</w:t>
      </w:r>
      <w:r w:rsidRPr="005B2A7B">
        <w:rPr>
          <w:rFonts w:ascii="Calibri" w:hAnsi="Calibri"/>
          <w:szCs w:val="22"/>
        </w:rPr>
        <w:t xml:space="preserve"> 26"H</w:t>
      </w:r>
      <w:r w:rsidRPr="003654B5">
        <w:rPr>
          <w:rFonts w:ascii="Calibri" w:hAnsi="Calibri"/>
          <w:szCs w:val="22"/>
        </w:rPr>
        <w:t xml:space="preserve">), which has a Brushed Onyx Greek key-inspired base with a limestone shelf. </w:t>
      </w:r>
    </w:p>
    <w:p w:rsidR="00BB036E" w:rsidRPr="003654B5" w:rsidRDefault="00BB036E" w:rsidP="00BB036E">
      <w:pPr>
        <w:ind w:firstLine="720"/>
        <w:jc w:val="both"/>
        <w:rPr>
          <w:rFonts w:ascii="Calibri" w:hAnsi="Calibri"/>
          <w:szCs w:val="22"/>
        </w:rPr>
      </w:pPr>
    </w:p>
    <w:p w:rsidR="00BB036E" w:rsidRPr="003654B5" w:rsidRDefault="00BB036E" w:rsidP="00BB036E">
      <w:pPr>
        <w:ind w:firstLine="720"/>
        <w:jc w:val="both"/>
        <w:rPr>
          <w:rFonts w:ascii="Calibri" w:hAnsi="Calibri"/>
          <w:szCs w:val="22"/>
        </w:rPr>
      </w:pPr>
      <w:r w:rsidRPr="003654B5">
        <w:rPr>
          <w:rFonts w:ascii="Calibri" w:hAnsi="Calibri"/>
          <w:szCs w:val="22"/>
        </w:rPr>
        <w:t xml:space="preserve">A study in mixed materials, the </w:t>
      </w:r>
      <w:r w:rsidRPr="003654B5">
        <w:rPr>
          <w:rFonts w:ascii="Calibri" w:hAnsi="Calibri"/>
          <w:b/>
          <w:szCs w:val="22"/>
        </w:rPr>
        <w:t>Prosperity</w:t>
      </w:r>
      <w:r w:rsidRPr="003654B5">
        <w:rPr>
          <w:rFonts w:ascii="Calibri" w:hAnsi="Calibri"/>
          <w:szCs w:val="22"/>
        </w:rPr>
        <w:t xml:space="preserve"> </w:t>
      </w:r>
      <w:r w:rsidRPr="003654B5">
        <w:rPr>
          <w:rFonts w:ascii="Calibri" w:hAnsi="Calibri"/>
          <w:b/>
          <w:szCs w:val="22"/>
        </w:rPr>
        <w:t xml:space="preserve">Desk </w:t>
      </w:r>
      <w:r w:rsidRPr="003654B5">
        <w:rPr>
          <w:rFonts w:ascii="Calibri" w:hAnsi="Calibri"/>
          <w:szCs w:val="22"/>
        </w:rPr>
        <w:t>(</w:t>
      </w:r>
      <w:r w:rsidRPr="005B2A7B">
        <w:rPr>
          <w:rFonts w:ascii="Calibri" w:hAnsi="Calibri"/>
          <w:szCs w:val="22"/>
        </w:rPr>
        <w:t xml:space="preserve">58"W </w:t>
      </w:r>
      <w:r>
        <w:rPr>
          <w:rFonts w:ascii="Calibri" w:hAnsi="Calibri"/>
          <w:szCs w:val="22"/>
        </w:rPr>
        <w:t>x</w:t>
      </w:r>
      <w:r w:rsidRPr="005B2A7B">
        <w:rPr>
          <w:rFonts w:ascii="Calibri" w:hAnsi="Calibri"/>
          <w:szCs w:val="22"/>
        </w:rPr>
        <w:t xml:space="preserve"> 25"D </w:t>
      </w:r>
      <w:r>
        <w:rPr>
          <w:rFonts w:ascii="Calibri" w:hAnsi="Calibri"/>
          <w:szCs w:val="22"/>
        </w:rPr>
        <w:t>x 30</w:t>
      </w:r>
      <w:r w:rsidRPr="005B2A7B">
        <w:rPr>
          <w:rFonts w:ascii="Calibri" w:hAnsi="Calibri"/>
          <w:szCs w:val="22"/>
        </w:rPr>
        <w:t>"H</w:t>
      </w:r>
      <w:r w:rsidRPr="003654B5">
        <w:rPr>
          <w:rFonts w:ascii="Calibri" w:hAnsi="Calibri"/>
          <w:szCs w:val="22"/>
        </w:rPr>
        <w:t>), in Brushed Limestone, has a Taupe leather inset top and Soft Gold metal fretwork details on either end.</w:t>
      </w:r>
    </w:p>
    <w:p w:rsidR="00BB036E" w:rsidRPr="003654B5" w:rsidRDefault="00BB036E" w:rsidP="00BB036E">
      <w:pPr>
        <w:ind w:firstLine="720"/>
        <w:jc w:val="both"/>
        <w:rPr>
          <w:rFonts w:ascii="Calibri" w:hAnsi="Calibri"/>
          <w:szCs w:val="22"/>
        </w:rPr>
      </w:pPr>
    </w:p>
    <w:p w:rsidR="00BB036E" w:rsidRPr="003654B5" w:rsidRDefault="00BB036E" w:rsidP="00BB036E">
      <w:pPr>
        <w:ind w:firstLine="720"/>
        <w:jc w:val="both"/>
        <w:rPr>
          <w:rFonts w:ascii="Calibri" w:hAnsi="Calibri"/>
          <w:szCs w:val="22"/>
        </w:rPr>
      </w:pPr>
      <w:r w:rsidRPr="003654B5">
        <w:rPr>
          <w:rFonts w:ascii="Calibri" w:hAnsi="Calibri"/>
          <w:szCs w:val="22"/>
        </w:rPr>
        <w:t xml:space="preserve"> The captivating two-door </w:t>
      </w:r>
      <w:r w:rsidRPr="003654B5">
        <w:rPr>
          <w:rFonts w:ascii="Calibri" w:hAnsi="Calibri"/>
          <w:b/>
          <w:szCs w:val="22"/>
        </w:rPr>
        <w:t>Discovery</w:t>
      </w:r>
      <w:r w:rsidRPr="003654B5">
        <w:rPr>
          <w:rFonts w:ascii="Calibri" w:hAnsi="Calibri"/>
          <w:szCs w:val="22"/>
        </w:rPr>
        <w:t xml:space="preserve"> </w:t>
      </w:r>
      <w:r w:rsidRPr="003654B5">
        <w:rPr>
          <w:rFonts w:ascii="Calibri" w:hAnsi="Calibri"/>
          <w:b/>
          <w:szCs w:val="22"/>
        </w:rPr>
        <w:t xml:space="preserve">Hall Chest </w:t>
      </w:r>
      <w:r w:rsidRPr="003654B5">
        <w:rPr>
          <w:rFonts w:ascii="Calibri" w:hAnsi="Calibri"/>
          <w:szCs w:val="22"/>
        </w:rPr>
        <w:t>(</w:t>
      </w:r>
      <w:r w:rsidRPr="00841EE1">
        <w:rPr>
          <w:rFonts w:ascii="Calibri" w:hAnsi="Calibri"/>
          <w:szCs w:val="22"/>
        </w:rPr>
        <w:t xml:space="preserve">48 1/2"W </w:t>
      </w:r>
      <w:r>
        <w:rPr>
          <w:rFonts w:ascii="Calibri" w:hAnsi="Calibri"/>
          <w:szCs w:val="22"/>
        </w:rPr>
        <w:t>x</w:t>
      </w:r>
      <w:r w:rsidRPr="00841EE1">
        <w:rPr>
          <w:rFonts w:ascii="Calibri" w:hAnsi="Calibri"/>
          <w:szCs w:val="22"/>
        </w:rPr>
        <w:t xml:space="preserve"> 20 1/4"D </w:t>
      </w:r>
      <w:r>
        <w:rPr>
          <w:rFonts w:ascii="Calibri" w:hAnsi="Calibri"/>
          <w:szCs w:val="22"/>
        </w:rPr>
        <w:t>x</w:t>
      </w:r>
      <w:r w:rsidRPr="00841EE1">
        <w:rPr>
          <w:rFonts w:ascii="Calibri" w:hAnsi="Calibri"/>
          <w:szCs w:val="22"/>
        </w:rPr>
        <w:t xml:space="preserve"> 38"H</w:t>
      </w:r>
      <w:r w:rsidRPr="003654B5">
        <w:rPr>
          <w:rFonts w:ascii="Calibri" w:hAnsi="Calibri"/>
          <w:szCs w:val="22"/>
        </w:rPr>
        <w:t xml:space="preserve">), in Silver Leaf with hand-painted branches and blossoms on a Brushed Onyx base, opens to reveal a Cobalt Blue interior. The Metallic Burl finish on oak burl distinguishes the double doors of the </w:t>
      </w:r>
      <w:r w:rsidRPr="003654B5">
        <w:rPr>
          <w:rFonts w:ascii="Calibri" w:hAnsi="Calibri"/>
          <w:b/>
          <w:szCs w:val="22"/>
        </w:rPr>
        <w:t>Ronin</w:t>
      </w:r>
      <w:r w:rsidRPr="003654B5">
        <w:rPr>
          <w:rFonts w:ascii="Calibri" w:hAnsi="Calibri"/>
          <w:szCs w:val="22"/>
        </w:rPr>
        <w:t xml:space="preserve"> </w:t>
      </w:r>
      <w:r w:rsidRPr="003654B5">
        <w:rPr>
          <w:rFonts w:ascii="Calibri" w:hAnsi="Calibri"/>
          <w:b/>
          <w:szCs w:val="22"/>
        </w:rPr>
        <w:t xml:space="preserve">Bar </w:t>
      </w:r>
      <w:r w:rsidRPr="003654B5">
        <w:rPr>
          <w:rFonts w:ascii="Calibri" w:hAnsi="Calibri"/>
          <w:szCs w:val="22"/>
        </w:rPr>
        <w:t>(</w:t>
      </w:r>
      <w:r>
        <w:rPr>
          <w:rFonts w:ascii="Calibri" w:hAnsi="Calibri"/>
          <w:szCs w:val="22"/>
        </w:rPr>
        <w:t>51"W x 20 1/4"D x 68"H</w:t>
      </w:r>
      <w:r w:rsidRPr="003654B5">
        <w:rPr>
          <w:rFonts w:ascii="Calibri" w:hAnsi="Calibri"/>
          <w:szCs w:val="22"/>
        </w:rPr>
        <w:t xml:space="preserve">), which has a Brushed Onyx base and oversized Asian-inspired hardware; it opens to reveal a lighted interior with glass shelves, wine storage and a tray drawer. </w:t>
      </w:r>
      <w:r>
        <w:rPr>
          <w:rFonts w:ascii="Calibri" w:hAnsi="Calibri"/>
          <w:szCs w:val="22"/>
        </w:rPr>
        <w:t xml:space="preserve"> </w:t>
      </w:r>
    </w:p>
    <w:p w:rsidR="00BB036E" w:rsidRDefault="00BB036E" w:rsidP="00BB036E">
      <w:pPr>
        <w:jc w:val="center"/>
        <w:rPr>
          <w:rFonts w:ascii="Calibri" w:hAnsi="Calibri"/>
          <w:b/>
        </w:rPr>
      </w:pPr>
    </w:p>
    <w:p w:rsidR="00BB036E" w:rsidRPr="003654B5" w:rsidRDefault="00BB036E" w:rsidP="00BB036E">
      <w:pPr>
        <w:jc w:val="center"/>
        <w:rPr>
          <w:rFonts w:ascii="Calibri" w:hAnsi="Calibri"/>
          <w:b/>
        </w:rPr>
      </w:pPr>
      <w:r w:rsidRPr="003654B5">
        <w:rPr>
          <w:rFonts w:ascii="Calibri" w:hAnsi="Calibri"/>
          <w:b/>
        </w:rPr>
        <w:t>– MORE –</w:t>
      </w:r>
    </w:p>
    <w:p w:rsidR="00BB036E" w:rsidRDefault="00BB036E" w:rsidP="00BB036E">
      <w:pPr>
        <w:jc w:val="both"/>
        <w:rPr>
          <w:rFonts w:ascii="Calibri" w:hAnsi="Calibri"/>
          <w:b/>
          <w:spacing w:val="-4"/>
        </w:rPr>
      </w:pPr>
      <w:bookmarkStart w:id="0" w:name="_GoBack"/>
      <w:bookmarkEnd w:id="0"/>
    </w:p>
    <w:p w:rsidR="00BB036E" w:rsidRDefault="00BB036E" w:rsidP="00BB036E">
      <w:pPr>
        <w:jc w:val="both"/>
        <w:rPr>
          <w:rFonts w:ascii="Calibri" w:hAnsi="Calibri"/>
          <w:b/>
          <w:spacing w:val="-4"/>
        </w:rPr>
      </w:pPr>
    </w:p>
    <w:p w:rsidR="00BB036E" w:rsidRDefault="00BB036E" w:rsidP="00BB036E">
      <w:pPr>
        <w:jc w:val="both"/>
        <w:rPr>
          <w:rFonts w:ascii="Calibri" w:hAnsi="Calibri"/>
          <w:b/>
          <w:spacing w:val="-4"/>
        </w:rPr>
      </w:pPr>
    </w:p>
    <w:p w:rsidR="00BB036E" w:rsidRPr="003654B5" w:rsidRDefault="00BB036E" w:rsidP="00BB036E">
      <w:pPr>
        <w:jc w:val="both"/>
        <w:rPr>
          <w:rFonts w:ascii="Calibri" w:hAnsi="Calibri"/>
          <w:b/>
          <w:spacing w:val="-4"/>
        </w:rPr>
      </w:pPr>
      <w:r w:rsidRPr="003654B5">
        <w:rPr>
          <w:rFonts w:ascii="Calibri" w:hAnsi="Calibri"/>
          <w:b/>
          <w:spacing w:val="-4"/>
        </w:rPr>
        <w:lastRenderedPageBreak/>
        <w:t>Page 3, Fusion by Fine Furniture Design</w:t>
      </w:r>
    </w:p>
    <w:p w:rsidR="00BB036E" w:rsidRPr="003654B5" w:rsidRDefault="00BB036E" w:rsidP="00BB036E">
      <w:pPr>
        <w:jc w:val="both"/>
        <w:rPr>
          <w:rFonts w:ascii="Calibri" w:hAnsi="Calibri"/>
          <w:szCs w:val="22"/>
        </w:rPr>
      </w:pPr>
    </w:p>
    <w:p w:rsidR="00BB036E" w:rsidRPr="003654B5" w:rsidRDefault="00BB036E" w:rsidP="00BB036E">
      <w:pPr>
        <w:jc w:val="both"/>
        <w:rPr>
          <w:rFonts w:ascii="Calibri" w:hAnsi="Calibri"/>
          <w:szCs w:val="22"/>
        </w:rPr>
      </w:pPr>
      <w:r w:rsidRPr="003654B5">
        <w:rPr>
          <w:rFonts w:ascii="Calibri" w:hAnsi="Calibri"/>
          <w:szCs w:val="22"/>
        </w:rPr>
        <w:t xml:space="preserve">The round </w:t>
      </w:r>
      <w:r w:rsidRPr="003654B5">
        <w:rPr>
          <w:rFonts w:ascii="Calibri" w:hAnsi="Calibri"/>
          <w:b/>
          <w:szCs w:val="22"/>
        </w:rPr>
        <w:t>Zara</w:t>
      </w:r>
      <w:r w:rsidRPr="003654B5">
        <w:rPr>
          <w:rFonts w:ascii="Calibri" w:hAnsi="Calibri"/>
          <w:szCs w:val="22"/>
        </w:rPr>
        <w:t xml:space="preserve"> </w:t>
      </w:r>
      <w:r w:rsidRPr="003654B5">
        <w:rPr>
          <w:rFonts w:ascii="Calibri" w:hAnsi="Calibri"/>
          <w:b/>
          <w:szCs w:val="22"/>
        </w:rPr>
        <w:t xml:space="preserve">Cocktail Table </w:t>
      </w:r>
      <w:r w:rsidRPr="003654B5">
        <w:rPr>
          <w:rFonts w:ascii="Calibri" w:hAnsi="Calibri"/>
          <w:szCs w:val="22"/>
        </w:rPr>
        <w:t>(</w:t>
      </w:r>
      <w:r>
        <w:rPr>
          <w:rFonts w:ascii="Calibri" w:hAnsi="Calibri"/>
          <w:szCs w:val="22"/>
        </w:rPr>
        <w:t>55 1/2" dia.</w:t>
      </w:r>
      <w:r w:rsidRPr="00841EE1">
        <w:rPr>
          <w:rFonts w:ascii="Calibri" w:hAnsi="Calibri"/>
          <w:szCs w:val="22"/>
        </w:rPr>
        <w:t xml:space="preserve"> </w:t>
      </w:r>
      <w:r>
        <w:rPr>
          <w:rFonts w:ascii="Calibri" w:hAnsi="Calibri"/>
          <w:szCs w:val="22"/>
        </w:rPr>
        <w:t>x</w:t>
      </w:r>
      <w:r w:rsidRPr="00841EE1">
        <w:rPr>
          <w:rFonts w:ascii="Calibri" w:hAnsi="Calibri"/>
          <w:szCs w:val="22"/>
        </w:rPr>
        <w:t xml:space="preserve"> 18"H</w:t>
      </w:r>
      <w:r w:rsidRPr="003654B5">
        <w:rPr>
          <w:rFonts w:ascii="Calibri" w:hAnsi="Calibri"/>
          <w:szCs w:val="22"/>
        </w:rPr>
        <w:t xml:space="preserve">) with transitional chow legs has a Brushed Onyx base and a Charcoal elm gallery top with an inset brass band surrounding a Charcoal oak burl top. The contemporary square </w:t>
      </w:r>
      <w:r w:rsidRPr="003654B5">
        <w:rPr>
          <w:rFonts w:ascii="Calibri" w:hAnsi="Calibri"/>
          <w:b/>
          <w:szCs w:val="22"/>
        </w:rPr>
        <w:t>India</w:t>
      </w:r>
      <w:r w:rsidRPr="003654B5">
        <w:rPr>
          <w:rFonts w:ascii="Calibri" w:hAnsi="Calibri"/>
          <w:szCs w:val="22"/>
        </w:rPr>
        <w:t xml:space="preserve"> </w:t>
      </w:r>
      <w:r w:rsidRPr="003654B5">
        <w:rPr>
          <w:rFonts w:ascii="Calibri" w:hAnsi="Calibri"/>
          <w:b/>
          <w:szCs w:val="22"/>
        </w:rPr>
        <w:t xml:space="preserve">Cocktail Table </w:t>
      </w:r>
      <w:r w:rsidRPr="003654B5">
        <w:rPr>
          <w:rFonts w:ascii="Calibri" w:hAnsi="Calibri"/>
          <w:szCs w:val="22"/>
        </w:rPr>
        <w:t>(</w:t>
      </w:r>
      <w:r w:rsidRPr="00841EE1">
        <w:rPr>
          <w:rFonts w:ascii="Calibri" w:hAnsi="Calibri"/>
          <w:szCs w:val="22"/>
        </w:rPr>
        <w:t xml:space="preserve">46"W </w:t>
      </w:r>
      <w:r>
        <w:rPr>
          <w:rFonts w:ascii="Calibri" w:hAnsi="Calibri"/>
          <w:szCs w:val="22"/>
        </w:rPr>
        <w:t>x</w:t>
      </w:r>
      <w:r w:rsidRPr="00841EE1">
        <w:rPr>
          <w:rFonts w:ascii="Calibri" w:hAnsi="Calibri"/>
          <w:szCs w:val="22"/>
        </w:rPr>
        <w:t xml:space="preserve"> 46"D </w:t>
      </w:r>
      <w:r>
        <w:rPr>
          <w:rFonts w:ascii="Calibri" w:hAnsi="Calibri"/>
          <w:szCs w:val="22"/>
        </w:rPr>
        <w:t>x</w:t>
      </w:r>
      <w:r w:rsidRPr="00841EE1">
        <w:rPr>
          <w:rFonts w:ascii="Calibri" w:hAnsi="Calibri"/>
          <w:szCs w:val="22"/>
        </w:rPr>
        <w:t xml:space="preserve"> 18"H</w:t>
      </w:r>
      <w:r w:rsidRPr="003654B5">
        <w:rPr>
          <w:rFonts w:ascii="Calibri" w:hAnsi="Calibri"/>
          <w:szCs w:val="22"/>
        </w:rPr>
        <w:t xml:space="preserve">), in Charcoal elm, has an inset glass top that reveals a limestone shelf below.  </w:t>
      </w:r>
    </w:p>
    <w:p w:rsidR="00BB036E" w:rsidRDefault="00BB036E" w:rsidP="002C24C1">
      <w:pPr>
        <w:ind w:firstLine="720"/>
        <w:jc w:val="both"/>
        <w:rPr>
          <w:rFonts w:ascii="Calibri" w:hAnsi="Calibri"/>
        </w:rPr>
        <w:sectPr w:rsidR="00BB036E" w:rsidSect="004947DB">
          <w:headerReference w:type="default" r:id="rId7"/>
          <w:headerReference w:type="first" r:id="rId8"/>
          <w:footerReference w:type="first" r:id="rId9"/>
          <w:pgSz w:w="12240" w:h="15840"/>
          <w:pgMar w:top="720" w:right="1440" w:bottom="720" w:left="1440" w:header="720" w:footer="720" w:gutter="0"/>
          <w:cols w:space="720"/>
          <w:titlePg/>
          <w:docGrid w:linePitch="326"/>
        </w:sectPr>
      </w:pPr>
    </w:p>
    <w:p w:rsidR="004947DB" w:rsidRDefault="004947DB" w:rsidP="004947DB">
      <w:pPr>
        <w:jc w:val="center"/>
        <w:rPr>
          <w:rFonts w:asciiTheme="minorHAnsi" w:hAnsiTheme="minorHAnsi"/>
          <w:b/>
        </w:rPr>
      </w:pPr>
    </w:p>
    <w:p w:rsidR="004947DB" w:rsidRDefault="004947DB" w:rsidP="004947DB">
      <w:pPr>
        <w:jc w:val="center"/>
        <w:rPr>
          <w:rFonts w:asciiTheme="minorHAnsi" w:hAnsiTheme="minorHAnsi"/>
          <w:b/>
        </w:rPr>
      </w:pPr>
      <w:r w:rsidRPr="00BA4F7A">
        <w:rPr>
          <w:rFonts w:asciiTheme="minorHAnsi" w:hAnsiTheme="minorHAnsi"/>
          <w:b/>
        </w:rPr>
        <w:t>#     #     #</w:t>
      </w:r>
    </w:p>
    <w:p w:rsidR="004947DB" w:rsidRPr="00BA4F7A" w:rsidRDefault="004947DB" w:rsidP="004947DB">
      <w:pPr>
        <w:jc w:val="both"/>
        <w:rPr>
          <w:rFonts w:asciiTheme="minorHAnsi" w:hAnsiTheme="minorHAnsi"/>
          <w:b/>
        </w:rPr>
      </w:pPr>
      <w:r w:rsidRPr="00BA4F7A">
        <w:rPr>
          <w:rFonts w:asciiTheme="minorHAnsi" w:hAnsiTheme="minorHAnsi"/>
          <w:b/>
        </w:rPr>
        <w:t xml:space="preserve">About Fine Furniture Design: </w:t>
      </w:r>
    </w:p>
    <w:p w:rsidR="004947DB" w:rsidRPr="00B36B5A" w:rsidRDefault="004947DB" w:rsidP="004947DB">
      <w:pPr>
        <w:jc w:val="both"/>
        <w:rPr>
          <w:rFonts w:asciiTheme="minorHAnsi" w:hAnsiTheme="minorHAnsi"/>
          <w:b/>
          <w:sz w:val="16"/>
          <w:szCs w:val="16"/>
        </w:rPr>
      </w:pPr>
    </w:p>
    <w:p w:rsidR="004947DB" w:rsidRPr="00BA4F7A" w:rsidRDefault="004947DB" w:rsidP="004947DB">
      <w:pPr>
        <w:jc w:val="both"/>
        <w:rPr>
          <w:rFonts w:asciiTheme="minorHAnsi" w:hAnsiTheme="minorHAnsi"/>
        </w:rPr>
      </w:pPr>
      <w:r w:rsidRPr="00BA4F7A">
        <w:rPr>
          <w:rFonts w:asciiTheme="minorHAnsi" w:hAnsiTheme="minorHAnsi"/>
        </w:rPr>
        <w:tab/>
        <w:t>Fine Furniture Design is dedicated to the core principles of providing the best quality, craftsmanship and value in home furnishings today, with superior design and unequalled standards at every stage of manufacturing – from the forest to the stores.   Creating precisely crafted case goods and upholstered furniture for homes around the world, its home furnishings are produced in its company-owned manufacturing operations in Shanghai, China.  For further information, please visit www.ffdm.com.</w:t>
      </w:r>
    </w:p>
    <w:p w:rsidR="004947DB" w:rsidRDefault="004947DB" w:rsidP="004947DB">
      <w:pPr>
        <w:jc w:val="center"/>
        <w:rPr>
          <w:rFonts w:asciiTheme="minorHAnsi" w:hAnsiTheme="minorHAnsi"/>
          <w:b/>
        </w:rPr>
      </w:pPr>
    </w:p>
    <w:p w:rsidR="004947DB" w:rsidRPr="00BA4F7A" w:rsidRDefault="004947DB" w:rsidP="004947DB">
      <w:pPr>
        <w:jc w:val="center"/>
        <w:rPr>
          <w:rFonts w:asciiTheme="minorHAnsi" w:hAnsiTheme="minorHAnsi"/>
          <w:b/>
        </w:rPr>
      </w:pPr>
      <w:r w:rsidRPr="00BA4F7A">
        <w:rPr>
          <w:rFonts w:asciiTheme="minorHAnsi" w:hAnsiTheme="minorHAnsi"/>
          <w:b/>
        </w:rPr>
        <w:t>#     #     #</w:t>
      </w:r>
    </w:p>
    <w:sectPr w:rsidR="004947DB" w:rsidRPr="00BA4F7A" w:rsidSect="004947DB">
      <w:headerReference w:type="default" r:id="rId10"/>
      <w:footerReference w:type="default" r:id="rId11"/>
      <w:type w:val="continuous"/>
      <w:pgSz w:w="12240" w:h="15840"/>
      <w:pgMar w:top="1440" w:right="1440" w:bottom="63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3D2" w:rsidRDefault="001133D2" w:rsidP="001133D2">
      <w:r>
        <w:separator/>
      </w:r>
    </w:p>
  </w:endnote>
  <w:endnote w:type="continuationSeparator" w:id="0">
    <w:p w:rsidR="001133D2" w:rsidRDefault="001133D2" w:rsidP="00113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3D2" w:rsidRDefault="001133D2" w:rsidP="001133D2">
    <w:pPr>
      <w:pStyle w:val="Footer"/>
      <w:jc w:val="center"/>
    </w:pPr>
    <w:r>
      <w:rPr>
        <w:noProof/>
      </w:rPr>
      <w:drawing>
        <wp:inline distT="0" distB="0" distL="0" distR="0" wp14:anchorId="158D98BA" wp14:editId="7428D9E1">
          <wp:extent cx="4126992" cy="204216"/>
          <wp:effectExtent l="25400" t="0" r="0" b="0"/>
          <wp:docPr id="20" name="Picture 20" descr="Address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_black.jpg"/>
                  <pic:cNvPicPr/>
                </pic:nvPicPr>
                <pic:blipFill>
                  <a:blip r:embed="rId1"/>
                  <a:stretch>
                    <a:fillRect/>
                  </a:stretch>
                </pic:blipFill>
                <pic:spPr>
                  <a:xfrm>
                    <a:off x="0" y="0"/>
                    <a:ext cx="4126992" cy="20421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3D2" w:rsidRDefault="001133D2">
    <w:pPr>
      <w:pStyle w:val="Footer"/>
    </w:pPr>
  </w:p>
  <w:p w:rsidR="001133D2" w:rsidRDefault="001133D2" w:rsidP="001133D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3D2" w:rsidRDefault="001133D2" w:rsidP="001133D2">
      <w:r>
        <w:separator/>
      </w:r>
    </w:p>
  </w:footnote>
  <w:footnote w:type="continuationSeparator" w:id="0">
    <w:p w:rsidR="001133D2" w:rsidRDefault="001133D2" w:rsidP="001133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3D2" w:rsidRDefault="001133D2" w:rsidP="001133D2">
    <w:pPr>
      <w:pStyle w:val="Header"/>
      <w:jc w:val="center"/>
    </w:pPr>
  </w:p>
  <w:p w:rsidR="001133D2" w:rsidRDefault="001133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3D2" w:rsidRDefault="001133D2" w:rsidP="001133D2">
    <w:pPr>
      <w:pStyle w:val="Header"/>
      <w:jc w:val="center"/>
    </w:pPr>
    <w:r>
      <w:rPr>
        <w:noProof/>
      </w:rPr>
      <w:drawing>
        <wp:inline distT="0" distB="0" distL="0" distR="0" wp14:anchorId="21CD01E7" wp14:editId="50CEB31D">
          <wp:extent cx="1012698" cy="989838"/>
          <wp:effectExtent l="25400" t="0" r="3302" b="0"/>
          <wp:docPr id="19" name="Picture 0" descr="Head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ogo.jpg"/>
                  <pic:cNvPicPr/>
                </pic:nvPicPr>
                <pic:blipFill>
                  <a:blip r:embed="rId1"/>
                  <a:stretch>
                    <a:fillRect/>
                  </a:stretch>
                </pic:blipFill>
                <pic:spPr>
                  <a:xfrm>
                    <a:off x="0" y="0"/>
                    <a:ext cx="1012698" cy="989838"/>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3D2" w:rsidRDefault="001133D2">
    <w:pPr>
      <w:pStyle w:val="Header"/>
    </w:pPr>
  </w:p>
  <w:p w:rsidR="001133D2" w:rsidRDefault="001133D2" w:rsidP="001133D2">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3D2"/>
    <w:rsid w:val="001058D4"/>
    <w:rsid w:val="001133D2"/>
    <w:rsid w:val="002C24C1"/>
    <w:rsid w:val="004425BC"/>
    <w:rsid w:val="004947DB"/>
    <w:rsid w:val="005878B0"/>
    <w:rsid w:val="00656068"/>
    <w:rsid w:val="00796CC8"/>
    <w:rsid w:val="007B6813"/>
    <w:rsid w:val="009945C7"/>
    <w:rsid w:val="00B1613E"/>
    <w:rsid w:val="00BB036E"/>
    <w:rsid w:val="00BD7757"/>
    <w:rsid w:val="00DD3073"/>
    <w:rsid w:val="00E5573A"/>
    <w:rsid w:val="00EB248F"/>
    <w:rsid w:val="00ED3099"/>
    <w:rsid w:val="00F6304C"/>
    <w:rsid w:val="00F92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379A6EAD-E34A-420D-A990-C3C34ACBD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3D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3D2"/>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1133D2"/>
  </w:style>
  <w:style w:type="paragraph" w:styleId="Footer">
    <w:name w:val="footer"/>
    <w:basedOn w:val="Normal"/>
    <w:link w:val="FooterChar"/>
    <w:uiPriority w:val="99"/>
    <w:unhideWhenUsed/>
    <w:rsid w:val="001133D2"/>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1133D2"/>
  </w:style>
  <w:style w:type="paragraph" w:customStyle="1" w:styleId="BodyAA">
    <w:name w:val="Body A A"/>
    <w:rsid w:val="001133D2"/>
    <w:pPr>
      <w:spacing w:after="0" w:line="240" w:lineRule="auto"/>
    </w:pPr>
    <w:rPr>
      <w:rFonts w:ascii="Times New Roman" w:eastAsia="Times New Roman" w:hAnsi="Times New Roman" w:cs="Times New Roman"/>
      <w:color w:val="000000"/>
      <w:sz w:val="24"/>
      <w:szCs w:val="24"/>
      <w:u w:color="000000"/>
    </w:rPr>
  </w:style>
  <w:style w:type="paragraph" w:customStyle="1" w:styleId="BodyAAA">
    <w:name w:val="Body A A A"/>
    <w:rsid w:val="001133D2"/>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paragraph" w:styleId="PlainText">
    <w:name w:val="Plain Text"/>
    <w:basedOn w:val="Normal"/>
    <w:link w:val="PlainTextChar"/>
    <w:uiPriority w:val="99"/>
    <w:unhideWhenUsed/>
    <w:rsid w:val="001133D2"/>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133D2"/>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hawkins@mcneillcommunications.com"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961</Words>
  <Characters>5483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Taylor</dc:creator>
  <cp:keywords/>
  <dc:description/>
  <cp:lastModifiedBy>Jami Sowers</cp:lastModifiedBy>
  <cp:revision>6</cp:revision>
  <dcterms:created xsi:type="dcterms:W3CDTF">2016-04-09T01:54:00Z</dcterms:created>
  <dcterms:modified xsi:type="dcterms:W3CDTF">2016-04-11T20:15:00Z</dcterms:modified>
</cp:coreProperties>
</file>