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B5E" w:rsidRPr="00917ACF" w:rsidRDefault="0087795A">
      <w:pPr>
        <w:pStyle w:val="Body"/>
        <w:jc w:val="center"/>
        <w:rPr>
          <w:rFonts w:ascii="Calibri Light" w:eastAsia="Calibri" w:hAnsi="Calibri Light" w:cs="Calibri"/>
          <w:b/>
          <w:bCs/>
          <w:sz w:val="22"/>
          <w:szCs w:val="22"/>
          <w:shd w:val="clear" w:color="auto" w:fill="FFFF00"/>
        </w:rPr>
      </w:pPr>
      <w:r w:rsidRPr="00917ACF">
        <w:rPr>
          <w:rFonts w:ascii="Calibri Light" w:eastAsia="Calibri Light" w:hAnsi="Calibri Light" w:cs="Calibri Light"/>
          <w:b/>
          <w:bCs/>
          <w:noProof/>
          <w:sz w:val="22"/>
          <w:szCs w:val="22"/>
        </w:rPr>
        <w:drawing>
          <wp:inline distT="0" distB="0" distL="0" distR="0" wp14:anchorId="33E360E0" wp14:editId="35083137">
            <wp:extent cx="1261872" cy="365760"/>
            <wp:effectExtent l="0" t="0" r="0" b="0"/>
            <wp:docPr id="1" name="Picture 1" descr="\\mcneillcommunications.com\dfs\Common\Natuzzi\Logos\NTZItalia_logo.eps\NTZItalia_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neillcommunications.com\dfs\Common\Natuzzi\Logos\NTZItalia_logo.eps\NTZItalia_logo.ep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1872" cy="365760"/>
                    </a:xfrm>
                    <a:prstGeom prst="rect">
                      <a:avLst/>
                    </a:prstGeom>
                    <a:noFill/>
                    <a:ln>
                      <a:noFill/>
                    </a:ln>
                  </pic:spPr>
                </pic:pic>
              </a:graphicData>
            </a:graphic>
          </wp:inline>
        </w:drawing>
      </w:r>
    </w:p>
    <w:p w:rsidR="001B1B5E" w:rsidRPr="00917ACF" w:rsidRDefault="001B1B5E">
      <w:pPr>
        <w:pStyle w:val="Body"/>
        <w:jc w:val="center"/>
        <w:rPr>
          <w:rFonts w:ascii="Calibri Light" w:eastAsia="Calibri" w:hAnsi="Calibri Light" w:cs="Calibri"/>
          <w:b/>
          <w:bCs/>
          <w:sz w:val="22"/>
          <w:szCs w:val="22"/>
          <w:shd w:val="clear" w:color="auto" w:fill="FFFF00"/>
        </w:rPr>
      </w:pPr>
    </w:p>
    <w:p w:rsidR="001B1B5E" w:rsidRPr="00917ACF" w:rsidRDefault="001B1B5E">
      <w:pPr>
        <w:pStyle w:val="Body"/>
        <w:jc w:val="center"/>
        <w:rPr>
          <w:rFonts w:ascii="Calibri Light" w:eastAsia="Calibri" w:hAnsi="Calibri Light" w:cs="Calibri"/>
          <w:b/>
          <w:bCs/>
          <w:sz w:val="22"/>
          <w:szCs w:val="22"/>
        </w:rPr>
      </w:pPr>
    </w:p>
    <w:p w:rsidR="001B1B5E" w:rsidRPr="00917ACF" w:rsidRDefault="001B1B5E">
      <w:pPr>
        <w:pStyle w:val="Body"/>
        <w:jc w:val="center"/>
        <w:rPr>
          <w:rFonts w:ascii="Calibri Light" w:eastAsia="Calibri" w:hAnsi="Calibri Light" w:cs="Calibri"/>
          <w:b/>
          <w:bCs/>
          <w:sz w:val="22"/>
          <w:szCs w:val="22"/>
        </w:rPr>
      </w:pP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rPr>
        <w:t>FOR IMMEDIATE RELEASE</w:t>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0087795A"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t>CONTACT:</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r>
      <w:r w:rsidRPr="00917ACF">
        <w:rPr>
          <w:rFonts w:ascii="Calibri Light" w:eastAsia="Calibri" w:hAnsi="Calibri Light" w:cs="Calibri"/>
          <w:b/>
          <w:bCs/>
          <w:sz w:val="22"/>
          <w:szCs w:val="22"/>
          <w:lang w:val="es-ES_tradnl"/>
        </w:rPr>
        <w:tab/>
        <w:t>Lauren Estep</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t>lestep@mcneillcommunications.com</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t>Karen McNeill</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r>
      <w:r w:rsidRPr="00917ACF">
        <w:rPr>
          <w:rFonts w:ascii="Calibri Light" w:eastAsia="Calibri" w:hAnsi="Calibri Light" w:cs="Calibri"/>
          <w:b/>
          <w:bCs/>
          <w:sz w:val="22"/>
          <w:szCs w:val="22"/>
          <w:lang w:val="fr-FR"/>
        </w:rPr>
        <w:tab/>
        <w:t>kmcneill@mcneillcommunications.com</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t>McNeill Communications Group Inc.</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sz w:val="22"/>
          <w:szCs w:val="22"/>
        </w:rPr>
        <w:tab/>
      </w:r>
      <w:r w:rsidRPr="00917ACF">
        <w:rPr>
          <w:rFonts w:ascii="Calibri Light" w:eastAsia="Calibri" w:hAnsi="Calibri Light" w:cs="Calibri"/>
          <w:b/>
          <w:bCs/>
          <w:sz w:val="22"/>
          <w:szCs w:val="22"/>
        </w:rPr>
        <w:t>336.884.8700</w:t>
      </w:r>
    </w:p>
    <w:p w:rsidR="001B1B5E" w:rsidRPr="00917ACF" w:rsidRDefault="005E73CD">
      <w:pPr>
        <w:pStyle w:val="Body"/>
        <w:jc w:val="both"/>
        <w:rPr>
          <w:rFonts w:ascii="Calibri Light" w:eastAsia="Calibri" w:hAnsi="Calibri Light" w:cs="Calibri"/>
          <w:b/>
          <w:bCs/>
          <w:sz w:val="22"/>
          <w:szCs w:val="22"/>
        </w:rPr>
      </w:pP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r w:rsidRPr="00917ACF">
        <w:rPr>
          <w:rFonts w:ascii="Calibri Light" w:eastAsia="Calibri" w:hAnsi="Calibri Light" w:cs="Calibri"/>
          <w:b/>
          <w:bCs/>
          <w:sz w:val="22"/>
          <w:szCs w:val="22"/>
        </w:rPr>
        <w:tab/>
      </w:r>
    </w:p>
    <w:p w:rsidR="00917ACF" w:rsidRPr="00917ACF" w:rsidRDefault="00917ACF" w:rsidP="00917ACF">
      <w:pPr>
        <w:pStyle w:val="BodyB"/>
        <w:jc w:val="both"/>
        <w:rPr>
          <w:rFonts w:ascii="Calibri Light" w:eastAsia="Calibri Light" w:hAnsi="Calibri Light" w:cs="Calibri Light"/>
          <w:b/>
          <w:bCs/>
          <w:sz w:val="22"/>
          <w:szCs w:val="22"/>
          <w:lang w:val="es-ES_tradnl"/>
        </w:rPr>
      </w:pPr>
      <w:r w:rsidRPr="00917ACF">
        <w:rPr>
          <w:rFonts w:ascii="Calibri Light" w:eastAsia="Calibri Light" w:hAnsi="Calibri Light" w:cs="Calibri Light"/>
          <w:b/>
          <w:bCs/>
          <w:sz w:val="22"/>
          <w:szCs w:val="22"/>
          <w:lang w:val="es-ES_tradnl"/>
        </w:rPr>
        <w:t>SHOWROOM:</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Cameron Cook</w:t>
      </w:r>
    </w:p>
    <w:p w:rsidR="00917ACF" w:rsidRPr="00917ACF" w:rsidRDefault="00917ACF" w:rsidP="00917ACF">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lang w:val="es-ES_tradnl"/>
        </w:rPr>
        <w:t>130 West Commerce Avenue</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ccook@natuzzi.com</w:t>
      </w:r>
    </w:p>
    <w:p w:rsidR="00917ACF" w:rsidRPr="00917ACF" w:rsidRDefault="00917ACF" w:rsidP="00917ACF">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rPr>
        <w:t>High Point, N.C.  27260</w:t>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r>
      <w:r w:rsidRPr="00917ACF">
        <w:rPr>
          <w:rFonts w:ascii="Calibri Light" w:eastAsia="Calibri Light" w:hAnsi="Calibri Light" w:cs="Calibri Light"/>
          <w:b/>
          <w:bCs/>
          <w:sz w:val="22"/>
          <w:szCs w:val="22"/>
          <w:lang w:val="es-ES_tradnl"/>
        </w:rPr>
        <w:tab/>
        <w:t>Natuzzi Americas Inc.</w:t>
      </w:r>
    </w:p>
    <w:p w:rsidR="00917ACF" w:rsidRPr="00917ACF" w:rsidRDefault="00917ACF" w:rsidP="00917ACF">
      <w:pPr>
        <w:pStyle w:val="BodyB"/>
        <w:jc w:val="both"/>
        <w:rPr>
          <w:rFonts w:ascii="Calibri Light" w:eastAsia="Calibri Light" w:hAnsi="Calibri Light" w:cs="Calibri Light"/>
          <w:b/>
          <w:bCs/>
          <w:sz w:val="22"/>
          <w:szCs w:val="22"/>
        </w:rPr>
      </w:pP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r w:rsidRPr="00917ACF">
        <w:rPr>
          <w:rFonts w:ascii="Calibri Light" w:eastAsia="Calibri Light" w:hAnsi="Calibri Light" w:cs="Calibri Light"/>
          <w:b/>
          <w:bCs/>
          <w:sz w:val="22"/>
          <w:szCs w:val="22"/>
        </w:rPr>
        <w:tab/>
      </w:r>
      <w:bookmarkStart w:id="0" w:name="_GoBack"/>
      <w:r w:rsidRPr="00917ACF">
        <w:rPr>
          <w:rFonts w:ascii="Calibri Light" w:eastAsia="Calibri Light" w:hAnsi="Calibri Light" w:cs="Calibri Light"/>
          <w:b/>
          <w:bCs/>
          <w:sz w:val="22"/>
          <w:szCs w:val="22"/>
        </w:rPr>
        <w:t>512</w:t>
      </w:r>
      <w:r w:rsidR="003E43A3">
        <w:rPr>
          <w:rFonts w:ascii="Calibri Light" w:eastAsia="Calibri Light" w:hAnsi="Calibri Light" w:cs="Calibri Light"/>
          <w:b/>
          <w:bCs/>
          <w:sz w:val="22"/>
          <w:szCs w:val="22"/>
        </w:rPr>
        <w:t>.750.</w:t>
      </w:r>
      <w:r w:rsidRPr="00917ACF">
        <w:rPr>
          <w:rFonts w:ascii="Calibri Light" w:eastAsia="Calibri Light" w:hAnsi="Calibri Light" w:cs="Calibri Light"/>
          <w:b/>
          <w:bCs/>
          <w:sz w:val="22"/>
          <w:szCs w:val="22"/>
        </w:rPr>
        <w:t>5147</w:t>
      </w:r>
      <w:bookmarkEnd w:id="0"/>
    </w:p>
    <w:p w:rsidR="001B1B5E" w:rsidRPr="00917ACF" w:rsidRDefault="001B1B5E">
      <w:pPr>
        <w:pStyle w:val="Body"/>
        <w:rPr>
          <w:rFonts w:ascii="Calibri Light" w:eastAsia="Calibri" w:hAnsi="Calibri Light" w:cs="Calibri"/>
          <w:sz w:val="22"/>
          <w:szCs w:val="22"/>
        </w:rPr>
      </w:pPr>
    </w:p>
    <w:p w:rsidR="001B1B5E" w:rsidRPr="00917ACF" w:rsidRDefault="001B1B5E">
      <w:pPr>
        <w:pStyle w:val="Body"/>
        <w:rPr>
          <w:rFonts w:ascii="Calibri Light" w:eastAsia="Calibri" w:hAnsi="Calibri Light" w:cs="Calibri"/>
          <w:sz w:val="22"/>
          <w:szCs w:val="22"/>
        </w:rPr>
      </w:pPr>
    </w:p>
    <w:p w:rsidR="001B1B5E" w:rsidRPr="00917ACF" w:rsidRDefault="005E73CD">
      <w:pPr>
        <w:pStyle w:val="Body"/>
        <w:jc w:val="center"/>
        <w:rPr>
          <w:rFonts w:ascii="Calibri Light" w:eastAsia="Calibri" w:hAnsi="Calibri Light" w:cs="Calibri"/>
          <w:b/>
          <w:bCs/>
          <w:sz w:val="22"/>
          <w:szCs w:val="22"/>
          <w:u w:val="single"/>
        </w:rPr>
      </w:pPr>
      <w:r w:rsidRPr="00917ACF">
        <w:rPr>
          <w:rFonts w:ascii="Calibri Light" w:eastAsia="Calibri" w:hAnsi="Calibri Light" w:cs="Calibri"/>
          <w:b/>
          <w:bCs/>
          <w:sz w:val="22"/>
          <w:szCs w:val="22"/>
          <w:u w:val="single"/>
        </w:rPr>
        <w:t xml:space="preserve">NATUZZI ITALIA CASE GOODS: </w:t>
      </w:r>
    </w:p>
    <w:p w:rsidR="001B1B5E" w:rsidRPr="00917ACF" w:rsidRDefault="005E73CD">
      <w:pPr>
        <w:pStyle w:val="Body"/>
        <w:jc w:val="center"/>
        <w:rPr>
          <w:rFonts w:ascii="Calibri Light" w:eastAsia="Calibri" w:hAnsi="Calibri Light" w:cs="Calibri"/>
          <w:b/>
          <w:bCs/>
          <w:sz w:val="22"/>
          <w:szCs w:val="22"/>
          <w:u w:val="single"/>
        </w:rPr>
      </w:pPr>
      <w:r w:rsidRPr="00917ACF">
        <w:rPr>
          <w:rFonts w:ascii="Calibri Light" w:eastAsia="Calibri" w:hAnsi="Calibri Light" w:cs="Calibri"/>
          <w:b/>
          <w:bCs/>
          <w:sz w:val="22"/>
          <w:szCs w:val="22"/>
          <w:u w:val="single"/>
        </w:rPr>
        <w:t xml:space="preserve">THE PERFECT HARMONY OF FORM AND FUNCTION </w:t>
      </w:r>
    </w:p>
    <w:p w:rsidR="001B1B5E" w:rsidRPr="00917ACF" w:rsidRDefault="001B1B5E">
      <w:pPr>
        <w:pStyle w:val="Body"/>
        <w:jc w:val="both"/>
        <w:rPr>
          <w:rFonts w:ascii="Calibri Light" w:eastAsia="Calibri" w:hAnsi="Calibri Light" w:cs="Calibri"/>
          <w:b/>
          <w:bCs/>
          <w:sz w:val="22"/>
          <w:szCs w:val="22"/>
          <w:u w:val="single"/>
        </w:rPr>
      </w:pPr>
    </w:p>
    <w:p w:rsidR="001B1B5E" w:rsidRPr="00917ACF" w:rsidRDefault="005E73CD">
      <w:pPr>
        <w:pStyle w:val="Body"/>
        <w:ind w:firstLine="720"/>
        <w:jc w:val="both"/>
        <w:rPr>
          <w:rFonts w:ascii="Calibri Light" w:eastAsia="Calibri" w:hAnsi="Calibri Light" w:cs="Calibri"/>
          <w:sz w:val="22"/>
          <w:szCs w:val="22"/>
        </w:rPr>
      </w:pPr>
      <w:r w:rsidRPr="00917ACF">
        <w:rPr>
          <w:rFonts w:ascii="Calibri Light" w:eastAsia="Calibri" w:hAnsi="Calibri Light" w:cs="Calibri"/>
          <w:b/>
          <w:bCs/>
          <w:sz w:val="22"/>
          <w:szCs w:val="22"/>
          <w:lang w:val="it-IT"/>
        </w:rPr>
        <w:t xml:space="preserve">HIGH POINT, N.C., Oct. 18, 2014 </w:t>
      </w:r>
      <w:r w:rsidRPr="00917ACF">
        <w:rPr>
          <w:rFonts w:ascii="Calibri Light" w:eastAsia="Calibri" w:hAnsi="Calibri Light" w:cs="Calibri"/>
          <w:b/>
          <w:bCs/>
          <w:sz w:val="22"/>
          <w:szCs w:val="22"/>
        </w:rPr>
        <w:t xml:space="preserve">– </w:t>
      </w:r>
      <w:r w:rsidRPr="00917ACF">
        <w:rPr>
          <w:rFonts w:ascii="Calibri Light" w:eastAsia="Calibri" w:hAnsi="Calibri Light" w:cs="Calibri"/>
          <w:sz w:val="22"/>
          <w:szCs w:val="22"/>
        </w:rPr>
        <w:t>New dining, display, storage and entertainment pieces from Natuzzi Italia are both breathtakingly modern and rooted in classic design concepts. The epitome of contemporary high-end Italian design, they will make an artful impact in any interior.</w:t>
      </w:r>
    </w:p>
    <w:p w:rsidR="001B1B5E" w:rsidRPr="00917ACF" w:rsidRDefault="001B1B5E">
      <w:pPr>
        <w:pStyle w:val="Body"/>
        <w:jc w:val="both"/>
        <w:rPr>
          <w:rFonts w:ascii="Calibri Light" w:eastAsia="Calibri" w:hAnsi="Calibri Light" w:cs="Calibri"/>
          <w:sz w:val="22"/>
          <w:szCs w:val="22"/>
        </w:rPr>
      </w:pPr>
    </w:p>
    <w:p w:rsidR="001B1B5E" w:rsidRPr="00917ACF" w:rsidRDefault="005E73CD">
      <w:pPr>
        <w:pStyle w:val="Body"/>
        <w:ind w:firstLine="720"/>
        <w:jc w:val="both"/>
        <w:rPr>
          <w:rFonts w:ascii="Calibri Light" w:eastAsia="Calibri" w:hAnsi="Calibri Light" w:cs="Calibri"/>
          <w:sz w:val="22"/>
          <w:szCs w:val="22"/>
        </w:rPr>
      </w:pPr>
      <w:r w:rsidRPr="00917ACF">
        <w:rPr>
          <w:rFonts w:ascii="Calibri Light" w:eastAsia="Calibri" w:hAnsi="Calibri Light" w:cs="Calibri"/>
          <w:sz w:val="22"/>
          <w:szCs w:val="22"/>
        </w:rPr>
        <w:t>“Our new Kubika modular wall system and Ramo dining tables are perfect examples of the research and creativity that goes into each and every Natuzzi Italia piece,” says Hugh Landes, brand manager for Natuzzi Italia. “From concept to completion, we scrutinize each detail to achieve perfect harmony and balance.”</w:t>
      </w:r>
    </w:p>
    <w:p w:rsidR="001B1B5E" w:rsidRPr="00917ACF" w:rsidRDefault="001B1B5E">
      <w:pPr>
        <w:pStyle w:val="Body"/>
        <w:jc w:val="both"/>
        <w:rPr>
          <w:rFonts w:ascii="Calibri Light" w:eastAsia="Calibri" w:hAnsi="Calibri Light" w:cs="Calibri"/>
          <w:sz w:val="22"/>
          <w:szCs w:val="22"/>
        </w:rPr>
      </w:pPr>
    </w:p>
    <w:p w:rsidR="001B1B5E" w:rsidRPr="00917ACF" w:rsidRDefault="005E73CD">
      <w:pPr>
        <w:pStyle w:val="Body"/>
        <w:ind w:firstLine="720"/>
        <w:jc w:val="both"/>
        <w:rPr>
          <w:rFonts w:ascii="Calibri Light" w:eastAsia="Calibri" w:hAnsi="Calibri Light" w:cs="Calibri"/>
          <w:sz w:val="22"/>
          <w:szCs w:val="22"/>
        </w:rPr>
      </w:pPr>
      <w:r w:rsidRPr="00917ACF">
        <w:rPr>
          <w:rFonts w:ascii="Calibri Light" w:eastAsia="Calibri" w:hAnsi="Calibri Light" w:cs="Calibri"/>
          <w:sz w:val="22"/>
          <w:szCs w:val="22"/>
        </w:rPr>
        <w:t xml:space="preserve">New collections include new </w:t>
      </w:r>
      <w:r w:rsidRPr="00917ACF">
        <w:rPr>
          <w:rFonts w:ascii="Calibri Light" w:eastAsia="Calibri" w:hAnsi="Calibri Light" w:cs="Calibri"/>
          <w:b/>
          <w:bCs/>
          <w:sz w:val="22"/>
          <w:szCs w:val="22"/>
          <w:lang w:val="sv-SE"/>
        </w:rPr>
        <w:t>Kubika Wall System</w:t>
      </w:r>
      <w:r w:rsidRPr="003D3FE4">
        <w:rPr>
          <w:rFonts w:ascii="Calibri Light" w:eastAsia="Calibri" w:hAnsi="Calibri Light" w:cs="Calibri"/>
          <w:bCs/>
          <w:sz w:val="22"/>
          <w:szCs w:val="22"/>
          <w:lang w:val="sv-SE"/>
        </w:rPr>
        <w:t>,</w:t>
      </w:r>
      <w:r w:rsidRPr="00917ACF">
        <w:rPr>
          <w:rFonts w:ascii="Calibri Light" w:eastAsia="Calibri" w:hAnsi="Calibri Light" w:cs="Calibri"/>
          <w:b/>
          <w:bCs/>
          <w:sz w:val="22"/>
          <w:szCs w:val="22"/>
          <w:lang w:val="sv-SE"/>
        </w:rPr>
        <w:t xml:space="preserve"> </w:t>
      </w:r>
      <w:r w:rsidRPr="00917ACF">
        <w:rPr>
          <w:rFonts w:ascii="Calibri Light" w:eastAsia="Calibri" w:hAnsi="Calibri Light" w:cs="Calibri"/>
          <w:sz w:val="22"/>
          <w:szCs w:val="22"/>
        </w:rPr>
        <w:t>inspired by groundbreaking modern art and architecture.  Beautiful form designed with brilliant function, its crisp geometric lines present a masterful mix of materials and countless configurations.  The innovative modular system works wonderfully on a massive open wall or in a smaller space.</w:t>
      </w:r>
    </w:p>
    <w:p w:rsidR="001B1B5E" w:rsidRPr="00917ACF" w:rsidRDefault="001B1B5E">
      <w:pPr>
        <w:pStyle w:val="ListParagraph"/>
        <w:ind w:left="1080"/>
        <w:jc w:val="both"/>
        <w:rPr>
          <w:rFonts w:ascii="Calibri Light" w:eastAsia="Calibri" w:hAnsi="Calibri Light" w:cs="Calibri"/>
          <w:sz w:val="22"/>
          <w:szCs w:val="22"/>
        </w:rPr>
      </w:pPr>
    </w:p>
    <w:p w:rsidR="001B1B5E" w:rsidRPr="00917ACF" w:rsidRDefault="005E73CD">
      <w:pPr>
        <w:pStyle w:val="Body"/>
        <w:ind w:firstLine="720"/>
        <w:jc w:val="both"/>
        <w:rPr>
          <w:rFonts w:ascii="Calibri Light" w:eastAsia="Calibri" w:hAnsi="Calibri Light" w:cs="Calibri"/>
          <w:sz w:val="22"/>
          <w:szCs w:val="22"/>
        </w:rPr>
      </w:pPr>
      <w:r w:rsidRPr="00917ACF">
        <w:rPr>
          <w:rFonts w:ascii="Calibri Light" w:eastAsia="Calibri" w:hAnsi="Calibri Light" w:cs="Calibri"/>
          <w:sz w:val="22"/>
          <w:szCs w:val="22"/>
        </w:rPr>
        <w:t>“Kubika is a masterpiece of design,” says Hugh Landes, brand manager for Natuzzi Italia. “Its bold horizontal lines convey soundness and precision, while varying depths and comprehensive movement add fluidity. Whether you prefer a free-standing or wall-mounted system, Kubika can be completely customized, both aesthetically and practically to suit the space and your needs.”</w:t>
      </w:r>
    </w:p>
    <w:p w:rsidR="001B1B5E" w:rsidRPr="00917ACF" w:rsidRDefault="001B1B5E">
      <w:pPr>
        <w:pStyle w:val="Body"/>
        <w:ind w:firstLine="720"/>
        <w:jc w:val="both"/>
        <w:rPr>
          <w:rFonts w:ascii="Calibri Light" w:eastAsia="Calibri" w:hAnsi="Calibri Light" w:cs="Calibri"/>
          <w:sz w:val="22"/>
          <w:szCs w:val="22"/>
        </w:rPr>
      </w:pPr>
    </w:p>
    <w:p w:rsidR="001B1B5E" w:rsidRPr="00917ACF" w:rsidRDefault="005E73CD" w:rsidP="0087795A">
      <w:pPr>
        <w:pStyle w:val="Body"/>
        <w:ind w:firstLine="720"/>
        <w:jc w:val="both"/>
        <w:rPr>
          <w:rFonts w:ascii="Calibri Light" w:eastAsia="Calibri" w:hAnsi="Calibri Light" w:cs="Calibri"/>
          <w:sz w:val="22"/>
          <w:szCs w:val="22"/>
          <w:shd w:val="clear" w:color="auto" w:fill="FFE061"/>
        </w:rPr>
      </w:pPr>
      <w:r w:rsidRPr="00917ACF">
        <w:rPr>
          <w:rFonts w:ascii="Calibri Light" w:eastAsia="Calibri" w:hAnsi="Calibri Light" w:cs="Calibri"/>
          <w:sz w:val="22"/>
          <w:szCs w:val="22"/>
        </w:rPr>
        <w:t>Kubika features shelves in two depths and five widths. Cabinets are available in two depths and five widths. All units may be freestanding or attached to a wall. The system can be configured for a TV with fully concealed cable management or set up as a bookcase with storage.</w:t>
      </w:r>
    </w:p>
    <w:p w:rsidR="001B1B5E" w:rsidRPr="00917ACF" w:rsidRDefault="001B1B5E">
      <w:pPr>
        <w:pStyle w:val="Body"/>
        <w:jc w:val="both"/>
        <w:rPr>
          <w:rFonts w:ascii="Calibri Light" w:eastAsia="Calibri" w:hAnsi="Calibri Light" w:cs="Calibri"/>
          <w:sz w:val="22"/>
          <w:szCs w:val="22"/>
        </w:rPr>
      </w:pPr>
    </w:p>
    <w:p w:rsidR="001B1B5E" w:rsidRPr="00917ACF" w:rsidRDefault="005E73CD">
      <w:pPr>
        <w:pStyle w:val="Body"/>
        <w:ind w:firstLine="720"/>
        <w:jc w:val="both"/>
        <w:rPr>
          <w:rFonts w:ascii="Calibri Light" w:eastAsia="Calibri" w:hAnsi="Calibri Light" w:cs="Calibri"/>
          <w:sz w:val="22"/>
          <w:szCs w:val="22"/>
        </w:rPr>
      </w:pPr>
      <w:r w:rsidRPr="00917ACF">
        <w:rPr>
          <w:rFonts w:ascii="Calibri Light" w:eastAsia="Calibri" w:hAnsi="Calibri Light" w:cs="Calibri"/>
          <w:sz w:val="22"/>
          <w:szCs w:val="22"/>
        </w:rPr>
        <w:t xml:space="preserve">The </w:t>
      </w:r>
      <w:r w:rsidRPr="00917ACF">
        <w:rPr>
          <w:rFonts w:ascii="Calibri Light" w:eastAsia="Calibri" w:hAnsi="Calibri Light" w:cs="Calibri"/>
          <w:b/>
          <w:bCs/>
          <w:sz w:val="22"/>
          <w:szCs w:val="22"/>
          <w:lang w:val="pt-PT"/>
        </w:rPr>
        <w:t>Ramo Dining Table</w:t>
      </w:r>
      <w:r w:rsidRPr="00917ACF">
        <w:rPr>
          <w:rFonts w:ascii="Calibri Light" w:eastAsia="Calibri" w:hAnsi="Calibri Light" w:cs="Calibri"/>
          <w:sz w:val="22"/>
          <w:szCs w:val="22"/>
        </w:rPr>
        <w:t xml:space="preserve"> with a sleek glass top and sculptural metal base is striking in its simplicity. Designed by Claudio Bellini, Ramo can be dramatic with a glossy black nickel base or tranquil in matte white lacquer. Available in a rectangular or round version, Ramo features a 15 mm tempered transparent glass top.</w:t>
      </w:r>
    </w:p>
    <w:p w:rsidR="00A9480A" w:rsidRPr="00360596" w:rsidRDefault="00A9480A" w:rsidP="00A9480A">
      <w:pPr>
        <w:jc w:val="center"/>
        <w:rPr>
          <w:rFonts w:ascii="Calibri Light" w:eastAsia="Cambria" w:hAnsi="Calibri Light" w:cs="Helvetica"/>
          <w:b/>
          <w:sz w:val="22"/>
          <w:szCs w:val="22"/>
        </w:rPr>
      </w:pPr>
      <w:r w:rsidRPr="00360596">
        <w:rPr>
          <w:rFonts w:ascii="Calibri Light" w:eastAsia="Cambria" w:hAnsi="Calibri Light" w:cs="Helvetica"/>
          <w:b/>
          <w:sz w:val="22"/>
          <w:szCs w:val="22"/>
        </w:rPr>
        <w:t>— MORE —</w:t>
      </w:r>
    </w:p>
    <w:p w:rsidR="00A9480A" w:rsidRPr="00360596" w:rsidRDefault="00A9480A" w:rsidP="00A9480A">
      <w:pPr>
        <w:rPr>
          <w:rFonts w:ascii="Calibri Light" w:eastAsia="Cambria" w:hAnsi="Calibri Light"/>
          <w:b/>
          <w:sz w:val="22"/>
          <w:szCs w:val="22"/>
        </w:rPr>
        <w:sectPr w:rsidR="00A9480A" w:rsidRPr="00360596" w:rsidSect="00BD5F84">
          <w:pgSz w:w="12240" w:h="15840"/>
          <w:pgMar w:top="1440" w:right="1440" w:bottom="990" w:left="1440" w:header="720" w:footer="720" w:gutter="0"/>
          <w:cols w:space="720"/>
        </w:sectPr>
      </w:pPr>
    </w:p>
    <w:p w:rsidR="001B1B5E" w:rsidRPr="00917ACF" w:rsidRDefault="00A9480A" w:rsidP="00A9480A">
      <w:pPr>
        <w:pStyle w:val="Body"/>
        <w:rPr>
          <w:rFonts w:ascii="Calibri Light" w:eastAsia="Calibri" w:hAnsi="Calibri Light" w:cs="Calibri"/>
          <w:sz w:val="22"/>
          <w:szCs w:val="22"/>
        </w:rPr>
      </w:pPr>
      <w:r w:rsidRPr="00360596">
        <w:rPr>
          <w:rFonts w:ascii="Calibri Light" w:hAnsi="Calibri Light"/>
          <w:b/>
          <w:sz w:val="22"/>
          <w:szCs w:val="22"/>
        </w:rPr>
        <w:lastRenderedPageBreak/>
        <w:t xml:space="preserve">Page 2, </w:t>
      </w:r>
      <w:r w:rsidR="003D3FE4">
        <w:rPr>
          <w:rFonts w:ascii="Calibri Light" w:hAnsi="Calibri Light"/>
          <w:b/>
          <w:sz w:val="22"/>
          <w:szCs w:val="22"/>
        </w:rPr>
        <w:t>Natuzzi Italia Case Goods; The Perfect Harmony of Form and Function</w:t>
      </w:r>
    </w:p>
    <w:p w:rsidR="001B1B5E" w:rsidRPr="00917ACF" w:rsidRDefault="001B1B5E">
      <w:pPr>
        <w:pStyle w:val="Body"/>
        <w:jc w:val="center"/>
        <w:rPr>
          <w:rFonts w:ascii="Calibri Light" w:eastAsia="Calibri" w:hAnsi="Calibri Light" w:cs="Calibri"/>
          <w:b/>
          <w:bCs/>
          <w:sz w:val="22"/>
          <w:szCs w:val="22"/>
        </w:rPr>
      </w:pPr>
    </w:p>
    <w:p w:rsidR="001B1B5E" w:rsidRPr="00917ACF" w:rsidRDefault="00621DEC">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before="2" w:after="2" w:line="240" w:lineRule="auto"/>
        <w:jc w:val="both"/>
        <w:rPr>
          <w:rFonts w:ascii="Calibri Light" w:eastAsia="Calibri" w:hAnsi="Calibri Light" w:cs="Calibri"/>
          <w:b/>
          <w:bCs/>
          <w:sz w:val="22"/>
          <w:szCs w:val="22"/>
        </w:rPr>
      </w:pPr>
      <w:r>
        <w:rPr>
          <w:rFonts w:ascii="Calibri Light" w:eastAsia="Calibri" w:hAnsi="Calibri Light" w:cs="Calibri"/>
          <w:b/>
          <w:bCs/>
          <w:sz w:val="22"/>
          <w:szCs w:val="22"/>
        </w:rPr>
        <w:t>About Natuzzi S.p.A.:</w:t>
      </w:r>
    </w:p>
    <w:p w:rsidR="001B1B5E" w:rsidRPr="00917ACF" w:rsidRDefault="001B1B5E">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before="2" w:after="2" w:line="240" w:lineRule="auto"/>
        <w:jc w:val="both"/>
        <w:rPr>
          <w:rFonts w:ascii="Calibri Light" w:eastAsia="Calibri" w:hAnsi="Calibri Light" w:cs="Calibri"/>
          <w:b/>
          <w:bCs/>
          <w:sz w:val="22"/>
          <w:szCs w:val="22"/>
        </w:rPr>
      </w:pPr>
    </w:p>
    <w:p w:rsidR="001B1B5E" w:rsidRPr="00917ACF" w:rsidRDefault="005E73CD">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before="2" w:after="2" w:line="240" w:lineRule="auto"/>
        <w:jc w:val="both"/>
        <w:rPr>
          <w:rFonts w:ascii="Calibri Light" w:eastAsia="Calibri" w:hAnsi="Calibri Light" w:cs="Calibri"/>
          <w:sz w:val="22"/>
          <w:szCs w:val="22"/>
        </w:rPr>
      </w:pPr>
      <w:r w:rsidRPr="00917ACF">
        <w:rPr>
          <w:rFonts w:ascii="Calibri Light" w:eastAsia="Calibri" w:hAnsi="Calibri Light" w:cs="Calibri"/>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1B1B5E" w:rsidRPr="00917ACF" w:rsidRDefault="001B1B5E">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before="2" w:after="2" w:line="240" w:lineRule="auto"/>
        <w:jc w:val="both"/>
        <w:rPr>
          <w:rFonts w:ascii="Calibri Light" w:eastAsia="Calibri" w:hAnsi="Calibri Light" w:cs="Calibri"/>
          <w:sz w:val="22"/>
          <w:szCs w:val="22"/>
        </w:rPr>
      </w:pPr>
    </w:p>
    <w:p w:rsidR="001B1B5E" w:rsidRPr="00917ACF" w:rsidRDefault="005E73CD">
      <w:pPr>
        <w:pStyle w:val="Body"/>
        <w:jc w:val="center"/>
        <w:rPr>
          <w:rFonts w:ascii="Calibri Light" w:eastAsia="Calibri" w:hAnsi="Calibri Light" w:cs="Calibri"/>
          <w:b/>
          <w:bCs/>
          <w:sz w:val="22"/>
          <w:szCs w:val="22"/>
        </w:rPr>
      </w:pPr>
      <w:r w:rsidRPr="00917ACF">
        <w:rPr>
          <w:rFonts w:ascii="Calibri Light" w:eastAsia="Calibri" w:hAnsi="Calibri Light" w:cs="Calibri"/>
          <w:b/>
          <w:bCs/>
          <w:sz w:val="22"/>
          <w:szCs w:val="22"/>
        </w:rPr>
        <w:t>#     #     #</w:t>
      </w:r>
    </w:p>
    <w:p w:rsidR="001B1B5E" w:rsidRPr="00917ACF" w:rsidRDefault="001B1B5E">
      <w:pPr>
        <w:pStyle w:val="Body"/>
        <w:jc w:val="both"/>
        <w:rPr>
          <w:rFonts w:ascii="Calibri Light" w:eastAsia="Times Roman" w:hAnsi="Calibri Light" w:cs="Times Roman"/>
          <w:sz w:val="22"/>
          <w:szCs w:val="22"/>
        </w:rPr>
      </w:pPr>
    </w:p>
    <w:p w:rsidR="001B1B5E" w:rsidRPr="00917ACF" w:rsidRDefault="001B1B5E">
      <w:pPr>
        <w:pStyle w:val="Body"/>
        <w:jc w:val="both"/>
        <w:rPr>
          <w:rFonts w:ascii="Calibri Light" w:hAnsi="Calibri Light"/>
          <w:sz w:val="22"/>
          <w:szCs w:val="22"/>
        </w:rPr>
      </w:pPr>
    </w:p>
    <w:sectPr w:rsidR="001B1B5E" w:rsidRPr="00917ACF" w:rsidSect="00917ACF">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F31" w:rsidRDefault="005E73CD">
      <w:r>
        <w:separator/>
      </w:r>
    </w:p>
  </w:endnote>
  <w:endnote w:type="continuationSeparator" w:id="0">
    <w:p w:rsidR="00167F31" w:rsidRDefault="005E7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altName w:val="Lato"/>
    <w:panose1 w:val="020F0502020204030204"/>
    <w:charset w:val="00"/>
    <w:family w:val="roman"/>
    <w:notTrueType/>
    <w:pitch w:val="default"/>
  </w:font>
  <w:font w:name="Times 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B5E" w:rsidRDefault="001B1B5E">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F31" w:rsidRDefault="005E73CD">
      <w:r>
        <w:separator/>
      </w:r>
    </w:p>
  </w:footnote>
  <w:footnote w:type="continuationSeparator" w:id="0">
    <w:p w:rsidR="00167F31" w:rsidRDefault="005E7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B5E" w:rsidRDefault="001B1B5E">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B5E"/>
    <w:rsid w:val="00167F31"/>
    <w:rsid w:val="001B1B5E"/>
    <w:rsid w:val="003D3FE4"/>
    <w:rsid w:val="003E43A3"/>
    <w:rsid w:val="005E73CD"/>
    <w:rsid w:val="00621DEC"/>
    <w:rsid w:val="0087795A"/>
    <w:rsid w:val="00917ACF"/>
    <w:rsid w:val="00A94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31FEA8-1365-4CEB-86D1-F654FD9A0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paragraph" w:customStyle="1" w:styleId="BodyB">
    <w:name w:val="Body B"/>
    <w:pPr>
      <w:spacing w:line="200" w:lineRule="exact"/>
    </w:pPr>
    <w:rPr>
      <w:rFonts w:ascii="Arial"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162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3822E-0C01-4473-A434-23FB84F56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7</cp:revision>
  <dcterms:created xsi:type="dcterms:W3CDTF">2014-10-14T14:30:00Z</dcterms:created>
  <dcterms:modified xsi:type="dcterms:W3CDTF">2014-10-14T21:59:00Z</dcterms:modified>
</cp:coreProperties>
</file>