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A70CE4" w14:textId="77777777" w:rsidR="00462095" w:rsidRPr="00462095" w:rsidRDefault="00462095" w:rsidP="00462095">
      <w:pPr>
        <w:rPr>
          <w:b/>
          <w:bCs/>
        </w:rPr>
      </w:pPr>
      <w:r w:rsidRPr="00462095">
        <w:rPr>
          <w:b/>
          <w:bCs/>
        </w:rPr>
        <w:t>Press Release</w:t>
      </w:r>
    </w:p>
    <w:p w14:paraId="34A66D8E" w14:textId="6201D888" w:rsidR="00462095" w:rsidRPr="00462095" w:rsidRDefault="00462095" w:rsidP="00462095">
      <w:r w:rsidRPr="00462095">
        <w:rPr>
          <w:b/>
          <w:bCs/>
        </w:rPr>
        <w:t>FOR IMMEDIATE RELEASE</w:t>
      </w:r>
      <w:r w:rsidRPr="00462095">
        <w:br/>
      </w:r>
      <w:r w:rsidRPr="00462095">
        <w:rPr>
          <w:b/>
          <w:bCs/>
        </w:rPr>
        <w:t>A</w:t>
      </w:r>
      <w:r w:rsidR="000B4DE2">
        <w:rPr>
          <w:b/>
          <w:bCs/>
        </w:rPr>
        <w:t>|R|T</w:t>
      </w:r>
      <w:r w:rsidRPr="00462095">
        <w:rPr>
          <w:b/>
          <w:bCs/>
        </w:rPr>
        <w:t xml:space="preserve"> Furniture Introduces Over 150 New Designs at October 2025 Market</w:t>
      </w:r>
    </w:p>
    <w:p w14:paraId="6FC5BB8C" w14:textId="6906D086" w:rsidR="00462095" w:rsidRPr="00462095" w:rsidRDefault="00462095" w:rsidP="00462095">
      <w:r w:rsidRPr="00462095">
        <w:rPr>
          <w:b/>
          <w:bCs/>
        </w:rPr>
        <w:t>High Point, NC – October 2025</w:t>
      </w:r>
      <w:r w:rsidRPr="00462095">
        <w:t xml:space="preserve"> – A</w:t>
      </w:r>
      <w:r w:rsidR="000B4DE2">
        <w:t>|R|T</w:t>
      </w:r>
      <w:r w:rsidRPr="00462095">
        <w:t xml:space="preserve"> Furniture is unveiling more than 150 new introductions at this season’s High Point Market, spotlighting bold uses of color, rich finishes, and comfort-driven designs that balance fashion and value for today’s retail and design audiences.</w:t>
      </w:r>
    </w:p>
    <w:p w14:paraId="0FB8D755" w14:textId="679782CA" w:rsidR="00462095" w:rsidRPr="00462095" w:rsidRDefault="00462095" w:rsidP="00462095">
      <w:r w:rsidRPr="00462095">
        <w:t xml:space="preserve">Leading the debut is the </w:t>
      </w:r>
      <w:r w:rsidRPr="00462095">
        <w:rPr>
          <w:b/>
          <w:bCs/>
        </w:rPr>
        <w:t>Boulevard Collection</w:t>
      </w:r>
      <w:r w:rsidRPr="00462095">
        <w:t xml:space="preserve">, a glamorous and theatrical interpretation of Hollywood’s golden era reimagined for modern living. With </w:t>
      </w:r>
      <w:r>
        <w:t>historical references</w:t>
      </w:r>
      <w:r w:rsidRPr="00462095">
        <w:t>, reflective surfaces, and luxurious materials, Boulevard captures drama and sophistication in pieces designed to be both statement-making and versatile</w:t>
      </w:r>
      <w:r>
        <w:t>.</w:t>
      </w:r>
    </w:p>
    <w:p w14:paraId="7C96651C" w14:textId="22CD6EE5" w:rsidR="00462095" w:rsidRPr="00462095" w:rsidRDefault="00462095" w:rsidP="00462095">
      <w:r w:rsidRPr="00462095">
        <w:t xml:space="preserve">Also launching is </w:t>
      </w:r>
      <w:r w:rsidRPr="00462095">
        <w:rPr>
          <w:b/>
          <w:bCs/>
        </w:rPr>
        <w:t>Malibu</w:t>
      </w:r>
      <w:r w:rsidRPr="00462095">
        <w:t xml:space="preserve">, a relaxed and organic collection inspired by California’s sun-soaked ease. Featuring sandy tones, natural textures, and </w:t>
      </w:r>
      <w:r>
        <w:t xml:space="preserve">rounded </w:t>
      </w:r>
      <w:r w:rsidRPr="00462095">
        <w:t>silhouettes, Malibu brings laid-back luxury to interiors while reinforcing comfort and authenticity</w:t>
      </w:r>
      <w:r>
        <w:t>.</w:t>
      </w:r>
    </w:p>
    <w:p w14:paraId="51CAC9DC" w14:textId="5145F27D" w:rsidR="00462095" w:rsidRPr="006C1C7B" w:rsidRDefault="000B4DE2" w:rsidP="00462095">
      <w:r>
        <w:t>A|R|T</w:t>
      </w:r>
      <w:r w:rsidR="00462095" w:rsidRPr="00462095">
        <w:t xml:space="preserve"> expands its modern portfolio with </w:t>
      </w:r>
      <w:r w:rsidR="00462095" w:rsidRPr="00462095">
        <w:rPr>
          <w:b/>
          <w:bCs/>
        </w:rPr>
        <w:t>Mezzanine</w:t>
      </w:r>
      <w:r w:rsidR="00462095" w:rsidRPr="00462095">
        <w:t>, offering architectural forms, layered finishes, and elevated everyday usability</w:t>
      </w:r>
      <w:r w:rsidR="00462095">
        <w:t xml:space="preserve"> in a new Mascara black finish and brushed grey </w:t>
      </w:r>
      <w:r w:rsidR="00462095" w:rsidRPr="006C1C7B">
        <w:t>glass accents.</w:t>
      </w:r>
    </w:p>
    <w:p w14:paraId="30A7E387" w14:textId="7E6C22D5" w:rsidR="00462095" w:rsidRPr="006C1C7B" w:rsidRDefault="00462095" w:rsidP="00462095">
      <w:r w:rsidRPr="006C1C7B">
        <w:t xml:space="preserve">Complementing these introductions are </w:t>
      </w:r>
      <w:r w:rsidRPr="006C1C7B">
        <w:rPr>
          <w:b/>
          <w:bCs/>
        </w:rPr>
        <w:t>line extensions</w:t>
      </w:r>
      <w:r w:rsidRPr="006C1C7B">
        <w:t xml:space="preserve"> in proven collections such as Harbor and Eave, broadening assortments with timeless, rustic or whimsical designs that integrate seamlessly into both retail floors and design projects.</w:t>
      </w:r>
    </w:p>
    <w:p w14:paraId="4C0AB46E" w14:textId="65107DBC" w:rsidR="00462095" w:rsidRPr="006C1C7B" w:rsidRDefault="00462095" w:rsidP="00462095">
      <w:r w:rsidRPr="006C1C7B">
        <w:t>With its October introductions, A</w:t>
      </w:r>
      <w:r w:rsidR="000B4DE2" w:rsidRPr="006C1C7B">
        <w:t>|R|T</w:t>
      </w:r>
      <w:r w:rsidRPr="006C1C7B">
        <w:t xml:space="preserve"> Furniture underscores its evolution as a curator of value-driven, fashion-forward furniture, presenting collections that inspire designers, support retailers, and connect with the mass-affluent consumer.</w:t>
      </w:r>
    </w:p>
    <w:p w14:paraId="41440238" w14:textId="77777777" w:rsidR="006C1C7B" w:rsidRPr="006C1C7B" w:rsidRDefault="006C1C7B" w:rsidP="006C1C7B">
      <w:pPr>
        <w:spacing w:before="100" w:beforeAutospacing="1" w:after="100" w:afterAutospacing="1" w:line="240" w:lineRule="auto"/>
        <w:outlineLvl w:val="2"/>
        <w:rPr>
          <w:rFonts w:eastAsia="Times New Roman" w:cs="Times New Roman"/>
          <w:b/>
          <w:bCs/>
          <w:kern w:val="0"/>
          <w:sz w:val="27"/>
          <w:szCs w:val="27"/>
          <w14:ligatures w14:val="none"/>
        </w:rPr>
      </w:pPr>
      <w:r w:rsidRPr="006C1C7B">
        <w:rPr>
          <w:rFonts w:eastAsia="Times New Roman" w:cs="Times New Roman"/>
          <w:b/>
          <w:bCs/>
          <w:kern w:val="0"/>
          <w:sz w:val="27"/>
          <w:szCs w:val="27"/>
          <w14:ligatures w14:val="none"/>
        </w:rPr>
        <w:t>About A|R|T Furniture</w:t>
      </w:r>
    </w:p>
    <w:p w14:paraId="6915E9CB" w14:textId="77777777" w:rsidR="006C1C7B" w:rsidRPr="006C1C7B" w:rsidRDefault="006C1C7B" w:rsidP="006C1C7B">
      <w:pPr>
        <w:spacing w:before="100" w:beforeAutospacing="1" w:after="100" w:afterAutospacing="1" w:line="240" w:lineRule="auto"/>
        <w:rPr>
          <w:rFonts w:eastAsia="Times New Roman" w:cs="Times New Roman"/>
          <w:kern w:val="0"/>
          <w14:ligatures w14:val="none"/>
        </w:rPr>
      </w:pPr>
      <w:r w:rsidRPr="006C1C7B">
        <w:rPr>
          <w:rFonts w:eastAsia="Times New Roman" w:cs="Times New Roman"/>
          <w:kern w:val="0"/>
          <w14:ligatures w14:val="none"/>
        </w:rPr>
        <w:t>Founded in 2003, A|R|T Furniture designs and manufactures collections that reflect a commitment to craftsmanship, comfort, and approachable luxury. Blending heritage with modern clarity, A|R|T creates furniture recognized for its timeless style, thoughtful details, and enduring value. With its new brand identity, A|R|T continues to evolve to meet the needs of today’s consumer.</w:t>
      </w:r>
    </w:p>
    <w:p w14:paraId="2FFAFF17" w14:textId="77777777" w:rsidR="005942F6" w:rsidRDefault="005942F6"/>
    <w:sectPr w:rsidR="005942F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2095"/>
    <w:rsid w:val="000B4DE2"/>
    <w:rsid w:val="003F3B94"/>
    <w:rsid w:val="00462095"/>
    <w:rsid w:val="005942F6"/>
    <w:rsid w:val="006C1C7B"/>
    <w:rsid w:val="00D71C88"/>
    <w:rsid w:val="00F54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CFC69"/>
  <w15:chartTrackingRefBased/>
  <w15:docId w15:val="{65905639-606E-4838-B7CD-FD8E851D8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6209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6209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6209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6209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6209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6209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6209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6209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6209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6209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6209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6209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6209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6209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6209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6209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6209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6209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6209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620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6209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620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6209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6209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6209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6209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6209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6209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6209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254</TotalTime>
  <Pages>1</Pages>
  <Words>304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Roger Turnbow</dc:creator>
  <cp:keywords/>
  <dc:description/>
  <cp:lastModifiedBy>Greg VandeVisser</cp:lastModifiedBy>
  <cp:revision>2</cp:revision>
  <dcterms:created xsi:type="dcterms:W3CDTF">2025-09-19T16:08:00Z</dcterms:created>
  <dcterms:modified xsi:type="dcterms:W3CDTF">2025-10-06T15:21:00Z</dcterms:modified>
</cp:coreProperties>
</file>