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DB8A57" w14:textId="4A901733" w:rsidR="0081188E" w:rsidRPr="0081188E" w:rsidRDefault="0081188E" w:rsidP="0081188E">
      <w:pPr>
        <w:tabs>
          <w:tab w:val="center" w:pos="4320"/>
          <w:tab w:val="right" w:pos="8640"/>
        </w:tabs>
        <w:jc w:val="center"/>
        <w:rPr>
          <w:rFonts w:ascii="Calibri" w:eastAsia="Times New Roman" w:hAnsi="Calibri" w:cs="Arial"/>
          <w:b/>
          <w:sz w:val="22"/>
          <w:szCs w:val="20"/>
        </w:rPr>
      </w:pPr>
      <w:r w:rsidRPr="0081188E">
        <w:rPr>
          <w:rFonts w:ascii="Calibri" w:eastAsia="Times New Roman" w:hAnsi="Calibri" w:cs="Arial"/>
          <w:noProof/>
          <w:sz w:val="22"/>
          <w:szCs w:val="20"/>
        </w:rPr>
        <w:drawing>
          <wp:inline distT="0" distB="0" distL="0" distR="0" wp14:anchorId="6420F2DC" wp14:editId="5F11DDDA">
            <wp:extent cx="2320925" cy="990600"/>
            <wp:effectExtent l="0" t="0" r="0" b="0"/>
            <wp:docPr id="288544692" name="Picture 288544692" descr="American Home Furnishings Hall of Fame Trademark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7779619" name="Picture 1" descr="American Home Furnishings Hall of Fame Trademark Logo"/>
                    <pic:cNvPicPr>
                      <a:picLocks noChangeAspect="1" noChangeArrowheads="1"/>
                    </pic:cNvPicPr>
                  </pic:nvPicPr>
                  <pic:blipFill rotWithShape="1">
                    <a:blip r:embed="rId8"/>
                    <a:srcRect t="20000"/>
                    <a:stretch/>
                  </pic:blipFill>
                  <pic:spPr bwMode="auto">
                    <a:xfrm>
                      <a:off x="0" y="0"/>
                      <a:ext cx="2320925" cy="990600"/>
                    </a:xfrm>
                    <a:prstGeom prst="rect">
                      <a:avLst/>
                    </a:prstGeom>
                    <a:noFill/>
                    <a:ln>
                      <a:noFill/>
                    </a:ln>
                    <a:extLst>
                      <a:ext uri="{53640926-AAD7-44D8-BBD7-CCE9431645EC}">
                        <a14:shadowObscured xmlns:a14="http://schemas.microsoft.com/office/drawing/2010/main"/>
                      </a:ext>
                    </a:extLst>
                  </pic:spPr>
                </pic:pic>
              </a:graphicData>
            </a:graphic>
          </wp:inline>
        </w:drawing>
      </w:r>
    </w:p>
    <w:p w14:paraId="5156E081" w14:textId="14D6DF70" w:rsidR="0081188E" w:rsidRPr="0081188E" w:rsidRDefault="0081188E" w:rsidP="0081188E">
      <w:pPr>
        <w:rPr>
          <w:rFonts w:ascii="Calibri" w:eastAsia="Calibri" w:hAnsi="Calibri" w:cs="Calibri"/>
          <w:b/>
          <w:bCs/>
          <w:color w:val="000000"/>
          <w:sz w:val="22"/>
          <w:szCs w:val="22"/>
        </w:rPr>
      </w:pPr>
      <w:r w:rsidRPr="0081188E">
        <w:rPr>
          <w:rFonts w:ascii="Calibri" w:eastAsia="Calibri" w:hAnsi="Calibri" w:cs="Calibri"/>
          <w:b/>
          <w:bCs/>
          <w:color w:val="000000"/>
          <w:sz w:val="22"/>
          <w:szCs w:val="22"/>
        </w:rPr>
        <w:t>FOR IMMEDIATE RELEASE       </w:t>
      </w:r>
      <w:r w:rsidRPr="0081188E">
        <w:rPr>
          <w:rFonts w:ascii="Calibri" w:eastAsia="Calibri" w:hAnsi="Calibri" w:cs="Calibri"/>
          <w:b/>
          <w:bCs/>
          <w:color w:val="000000"/>
          <w:sz w:val="22"/>
          <w:szCs w:val="22"/>
        </w:rPr>
        <w:tab/>
      </w:r>
      <w:r w:rsidRPr="0081188E">
        <w:rPr>
          <w:rFonts w:ascii="Calibri" w:eastAsia="Calibri" w:hAnsi="Calibri" w:cs="Calibri"/>
          <w:b/>
          <w:bCs/>
          <w:color w:val="000000"/>
          <w:sz w:val="22"/>
          <w:szCs w:val="22"/>
        </w:rPr>
        <w:tab/>
      </w:r>
      <w:r w:rsidRPr="0081188E">
        <w:rPr>
          <w:rFonts w:ascii="Calibri" w:eastAsia="Calibri" w:hAnsi="Calibri" w:cs="Calibri"/>
          <w:b/>
          <w:bCs/>
          <w:color w:val="000000"/>
          <w:sz w:val="22"/>
          <w:szCs w:val="22"/>
        </w:rPr>
        <w:tab/>
        <w:t>CONTACT:</w:t>
      </w:r>
      <w:r w:rsidRPr="0081188E">
        <w:rPr>
          <w:rFonts w:ascii="Calibri" w:eastAsia="Calibri" w:hAnsi="Calibri" w:cs="Calibri"/>
          <w:b/>
          <w:bCs/>
          <w:color w:val="000000"/>
          <w:sz w:val="22"/>
          <w:szCs w:val="22"/>
        </w:rPr>
        <w:tab/>
        <w:t>Lauren Estep</w:t>
      </w:r>
    </w:p>
    <w:p w14:paraId="0CEF97D9" w14:textId="77777777" w:rsidR="0081188E" w:rsidRPr="0081188E" w:rsidRDefault="0081188E" w:rsidP="0081188E">
      <w:pPr>
        <w:rPr>
          <w:rFonts w:ascii="Calibri" w:eastAsia="Calibri" w:hAnsi="Calibri" w:cs="Calibri"/>
          <w:b/>
          <w:bCs/>
          <w:color w:val="000000"/>
          <w:spacing w:val="-4"/>
          <w:sz w:val="22"/>
          <w:szCs w:val="22"/>
        </w:rPr>
      </w:pPr>
      <w:r w:rsidRPr="0081188E">
        <w:rPr>
          <w:rFonts w:ascii="Calibri" w:eastAsia="Calibri" w:hAnsi="Calibri" w:cs="Calibri"/>
          <w:b/>
          <w:bCs/>
          <w:color w:val="000000"/>
          <w:sz w:val="22"/>
          <w:szCs w:val="22"/>
        </w:rPr>
        <w:tab/>
      </w:r>
      <w:r w:rsidRPr="0081188E">
        <w:rPr>
          <w:rFonts w:ascii="Calibri" w:eastAsia="Calibri" w:hAnsi="Calibri" w:cs="Calibri"/>
          <w:b/>
          <w:bCs/>
          <w:color w:val="000000"/>
          <w:sz w:val="22"/>
          <w:szCs w:val="22"/>
        </w:rPr>
        <w:tab/>
      </w:r>
      <w:r w:rsidRPr="0081188E">
        <w:rPr>
          <w:rFonts w:ascii="Calibri" w:eastAsia="Calibri" w:hAnsi="Calibri" w:cs="Calibri"/>
          <w:b/>
          <w:bCs/>
          <w:color w:val="000000"/>
          <w:sz w:val="22"/>
          <w:szCs w:val="22"/>
        </w:rPr>
        <w:tab/>
      </w:r>
      <w:r w:rsidRPr="0081188E">
        <w:rPr>
          <w:rFonts w:ascii="Calibri" w:eastAsia="Calibri" w:hAnsi="Calibri" w:cs="Calibri"/>
          <w:b/>
          <w:bCs/>
          <w:color w:val="000000"/>
          <w:sz w:val="22"/>
          <w:szCs w:val="22"/>
        </w:rPr>
        <w:tab/>
      </w:r>
      <w:r w:rsidRPr="0081188E">
        <w:rPr>
          <w:rFonts w:ascii="Calibri" w:eastAsia="Calibri" w:hAnsi="Calibri" w:cs="Calibri"/>
          <w:b/>
          <w:bCs/>
          <w:color w:val="000000"/>
          <w:sz w:val="22"/>
          <w:szCs w:val="22"/>
        </w:rPr>
        <w:tab/>
      </w:r>
      <w:r w:rsidRPr="0081188E">
        <w:rPr>
          <w:rFonts w:ascii="Calibri" w:eastAsia="Calibri" w:hAnsi="Calibri" w:cs="Calibri"/>
          <w:b/>
          <w:bCs/>
          <w:color w:val="000000"/>
          <w:sz w:val="22"/>
          <w:szCs w:val="22"/>
        </w:rPr>
        <w:tab/>
      </w:r>
      <w:r w:rsidRPr="0081188E">
        <w:rPr>
          <w:rFonts w:ascii="Calibri" w:eastAsia="Calibri" w:hAnsi="Calibri" w:cs="Calibri"/>
          <w:b/>
          <w:bCs/>
          <w:color w:val="000000"/>
          <w:sz w:val="22"/>
          <w:szCs w:val="22"/>
        </w:rPr>
        <w:tab/>
      </w:r>
      <w:r w:rsidRPr="0081188E">
        <w:rPr>
          <w:rFonts w:ascii="Calibri" w:eastAsia="Calibri" w:hAnsi="Calibri" w:cs="Calibri"/>
          <w:b/>
          <w:bCs/>
          <w:color w:val="000000"/>
          <w:sz w:val="22"/>
          <w:szCs w:val="22"/>
        </w:rPr>
        <w:tab/>
      </w:r>
      <w:r w:rsidRPr="0081188E">
        <w:rPr>
          <w:rFonts w:ascii="Calibri" w:eastAsia="Calibri" w:hAnsi="Calibri" w:cs="Calibri"/>
          <w:b/>
          <w:bCs/>
          <w:color w:val="000000"/>
          <w:spacing w:val="-4"/>
          <w:sz w:val="22"/>
          <w:szCs w:val="22"/>
        </w:rPr>
        <w:t>lestep@homefurnishingshalloffame.com</w:t>
      </w:r>
    </w:p>
    <w:p w14:paraId="5EA11148" w14:textId="77777777" w:rsidR="0081188E" w:rsidRPr="0081188E" w:rsidRDefault="0081188E" w:rsidP="0081188E">
      <w:pPr>
        <w:ind w:right="-360"/>
        <w:rPr>
          <w:rFonts w:ascii="Calibri" w:eastAsia="Calibri" w:hAnsi="Calibri" w:cs="Calibri"/>
          <w:b/>
          <w:bCs/>
          <w:color w:val="000000"/>
          <w:sz w:val="22"/>
          <w:szCs w:val="22"/>
        </w:rPr>
      </w:pPr>
      <w:r w:rsidRPr="0081188E">
        <w:rPr>
          <w:rFonts w:ascii="Calibri" w:eastAsia="Calibri" w:hAnsi="Calibri" w:cs="Calibri"/>
          <w:b/>
          <w:bCs/>
          <w:color w:val="000000"/>
          <w:sz w:val="22"/>
          <w:szCs w:val="22"/>
        </w:rPr>
        <w:tab/>
      </w:r>
      <w:r w:rsidRPr="0081188E">
        <w:rPr>
          <w:rFonts w:ascii="Calibri" w:eastAsia="Calibri" w:hAnsi="Calibri" w:cs="Calibri"/>
          <w:b/>
          <w:bCs/>
          <w:color w:val="000000"/>
          <w:sz w:val="22"/>
          <w:szCs w:val="22"/>
        </w:rPr>
        <w:tab/>
      </w:r>
      <w:r w:rsidRPr="0081188E">
        <w:rPr>
          <w:rFonts w:ascii="Calibri" w:eastAsia="Calibri" w:hAnsi="Calibri" w:cs="Calibri"/>
          <w:b/>
          <w:bCs/>
          <w:color w:val="000000"/>
          <w:sz w:val="22"/>
          <w:szCs w:val="22"/>
        </w:rPr>
        <w:tab/>
      </w:r>
      <w:r w:rsidRPr="0081188E">
        <w:rPr>
          <w:rFonts w:ascii="Calibri" w:eastAsia="Calibri" w:hAnsi="Calibri" w:cs="Calibri"/>
          <w:b/>
          <w:bCs/>
          <w:color w:val="000000"/>
          <w:sz w:val="22"/>
          <w:szCs w:val="22"/>
        </w:rPr>
        <w:tab/>
      </w:r>
      <w:r w:rsidRPr="0081188E">
        <w:rPr>
          <w:rFonts w:ascii="Calibri" w:eastAsia="Calibri" w:hAnsi="Calibri" w:cs="Calibri"/>
          <w:b/>
          <w:bCs/>
          <w:color w:val="000000"/>
          <w:sz w:val="22"/>
          <w:szCs w:val="22"/>
        </w:rPr>
        <w:tab/>
      </w:r>
      <w:r w:rsidRPr="0081188E">
        <w:rPr>
          <w:rFonts w:ascii="Calibri" w:eastAsia="Calibri" w:hAnsi="Calibri" w:cs="Calibri"/>
          <w:b/>
          <w:bCs/>
          <w:color w:val="000000"/>
          <w:sz w:val="22"/>
          <w:szCs w:val="22"/>
        </w:rPr>
        <w:tab/>
      </w:r>
      <w:r w:rsidRPr="0081188E">
        <w:rPr>
          <w:rFonts w:ascii="Calibri" w:eastAsia="Calibri" w:hAnsi="Calibri" w:cs="Calibri"/>
          <w:b/>
          <w:bCs/>
          <w:color w:val="000000"/>
          <w:sz w:val="22"/>
          <w:szCs w:val="22"/>
        </w:rPr>
        <w:tab/>
      </w:r>
      <w:r w:rsidRPr="0081188E">
        <w:rPr>
          <w:rFonts w:ascii="Calibri" w:eastAsia="Calibri" w:hAnsi="Calibri" w:cs="Calibri"/>
          <w:b/>
          <w:bCs/>
          <w:color w:val="000000"/>
          <w:sz w:val="22"/>
          <w:szCs w:val="22"/>
        </w:rPr>
        <w:tab/>
        <w:t>American Home Furnishings Hall of Fame</w:t>
      </w:r>
      <w:r w:rsidRPr="0081188E">
        <w:rPr>
          <w:rFonts w:ascii="Calibri" w:eastAsia="Calibri" w:hAnsi="Calibri" w:cs="Calibri"/>
          <w:b/>
          <w:bCs/>
          <w:color w:val="000000"/>
          <w:sz w:val="22"/>
          <w:szCs w:val="22"/>
        </w:rPr>
        <w:tab/>
      </w:r>
      <w:r w:rsidRPr="0081188E">
        <w:rPr>
          <w:rFonts w:ascii="Calibri" w:eastAsia="Calibri" w:hAnsi="Calibri" w:cs="Calibri"/>
          <w:b/>
          <w:bCs/>
          <w:color w:val="000000"/>
          <w:sz w:val="22"/>
          <w:szCs w:val="22"/>
        </w:rPr>
        <w:tab/>
      </w:r>
      <w:r w:rsidRPr="0081188E">
        <w:rPr>
          <w:rFonts w:ascii="Calibri" w:eastAsia="Calibri" w:hAnsi="Calibri" w:cs="Calibri"/>
          <w:b/>
          <w:bCs/>
          <w:color w:val="000000"/>
          <w:sz w:val="22"/>
          <w:szCs w:val="22"/>
        </w:rPr>
        <w:tab/>
      </w:r>
      <w:r w:rsidRPr="0081188E">
        <w:rPr>
          <w:rFonts w:ascii="Calibri" w:eastAsia="Calibri" w:hAnsi="Calibri" w:cs="Calibri"/>
          <w:b/>
          <w:bCs/>
          <w:color w:val="000000"/>
          <w:sz w:val="22"/>
          <w:szCs w:val="22"/>
        </w:rPr>
        <w:tab/>
      </w:r>
      <w:r w:rsidRPr="0081188E">
        <w:rPr>
          <w:rFonts w:ascii="Calibri" w:eastAsia="Calibri" w:hAnsi="Calibri" w:cs="Calibri"/>
          <w:b/>
          <w:bCs/>
          <w:color w:val="000000"/>
          <w:sz w:val="22"/>
          <w:szCs w:val="22"/>
        </w:rPr>
        <w:tab/>
      </w:r>
      <w:r w:rsidRPr="0081188E">
        <w:rPr>
          <w:rFonts w:ascii="Calibri" w:eastAsia="Calibri" w:hAnsi="Calibri" w:cs="Calibri"/>
          <w:b/>
          <w:bCs/>
          <w:color w:val="000000"/>
          <w:sz w:val="22"/>
          <w:szCs w:val="22"/>
        </w:rPr>
        <w:tab/>
      </w:r>
      <w:r w:rsidRPr="0081188E">
        <w:rPr>
          <w:rFonts w:ascii="Calibri" w:eastAsia="Calibri" w:hAnsi="Calibri" w:cs="Calibri"/>
          <w:b/>
          <w:bCs/>
          <w:color w:val="000000"/>
          <w:sz w:val="22"/>
          <w:szCs w:val="22"/>
        </w:rPr>
        <w:tab/>
      </w:r>
      <w:r w:rsidRPr="0081188E">
        <w:rPr>
          <w:rFonts w:ascii="Calibri" w:eastAsia="Calibri" w:hAnsi="Calibri" w:cs="Calibri"/>
          <w:b/>
          <w:bCs/>
          <w:color w:val="000000"/>
          <w:sz w:val="22"/>
          <w:szCs w:val="22"/>
        </w:rPr>
        <w:tab/>
        <w:t>336.882.5900</w:t>
      </w:r>
    </w:p>
    <w:p w14:paraId="350D4FF6" w14:textId="77777777" w:rsidR="007A32A1" w:rsidRDefault="007A32A1" w:rsidP="00F85612">
      <w:pPr>
        <w:jc w:val="center"/>
        <w:rPr>
          <w:rFonts w:cstheme="minorHAnsi"/>
          <w:b/>
          <w:bCs/>
          <w:color w:val="000000"/>
          <w:sz w:val="22"/>
          <w:szCs w:val="22"/>
          <w:u w:val="single"/>
        </w:rPr>
      </w:pPr>
    </w:p>
    <w:p w14:paraId="06270511" w14:textId="03AD93D7" w:rsidR="00926EAC" w:rsidRDefault="006806A1" w:rsidP="00F85612">
      <w:pPr>
        <w:jc w:val="center"/>
        <w:rPr>
          <w:rFonts w:cstheme="minorHAnsi"/>
          <w:b/>
          <w:bCs/>
          <w:color w:val="000000"/>
          <w:sz w:val="22"/>
          <w:szCs w:val="22"/>
          <w:u w:val="single"/>
        </w:rPr>
      </w:pPr>
      <w:r w:rsidRPr="009B12BE">
        <w:rPr>
          <w:rFonts w:cstheme="minorHAnsi"/>
          <w:b/>
          <w:bCs/>
          <w:color w:val="000000"/>
          <w:sz w:val="22"/>
          <w:szCs w:val="22"/>
          <w:u w:val="single"/>
        </w:rPr>
        <w:br/>
      </w:r>
      <w:r w:rsidR="00D72E06">
        <w:rPr>
          <w:rFonts w:cstheme="minorHAnsi"/>
          <w:b/>
          <w:bCs/>
          <w:color w:val="000000"/>
          <w:sz w:val="22"/>
          <w:szCs w:val="22"/>
          <w:u w:val="single"/>
        </w:rPr>
        <w:t>HALL OF FAME TO HONOR INDIVIDUALS HONORED WITH</w:t>
      </w:r>
      <w:r w:rsidR="00926EAC">
        <w:rPr>
          <w:rFonts w:cstheme="minorHAnsi"/>
          <w:b/>
          <w:bCs/>
          <w:color w:val="000000"/>
          <w:sz w:val="22"/>
          <w:szCs w:val="22"/>
          <w:u w:val="single"/>
        </w:rPr>
        <w:t xml:space="preserve"> NEW</w:t>
      </w:r>
      <w:r w:rsidR="00D72E06">
        <w:rPr>
          <w:rFonts w:cstheme="minorHAnsi"/>
          <w:b/>
          <w:bCs/>
          <w:color w:val="000000"/>
          <w:sz w:val="22"/>
          <w:szCs w:val="22"/>
          <w:u w:val="single"/>
        </w:rPr>
        <w:t xml:space="preserve"> BRICKS</w:t>
      </w:r>
      <w:r w:rsidR="002904A5">
        <w:rPr>
          <w:rFonts w:cstheme="minorHAnsi"/>
          <w:b/>
          <w:bCs/>
          <w:color w:val="000000"/>
          <w:sz w:val="22"/>
          <w:szCs w:val="22"/>
          <w:u w:val="single"/>
        </w:rPr>
        <w:t xml:space="preserve"> </w:t>
      </w:r>
    </w:p>
    <w:p w14:paraId="23C500D3" w14:textId="2E477382" w:rsidR="00D72E06" w:rsidRDefault="00D72E06" w:rsidP="00F85612">
      <w:pPr>
        <w:jc w:val="center"/>
        <w:rPr>
          <w:rFonts w:cstheme="minorHAnsi"/>
          <w:b/>
          <w:bCs/>
          <w:color w:val="000000"/>
          <w:sz w:val="22"/>
          <w:szCs w:val="22"/>
          <w:u w:val="single"/>
        </w:rPr>
      </w:pPr>
      <w:r>
        <w:rPr>
          <w:rFonts w:cstheme="minorHAnsi"/>
          <w:b/>
          <w:bCs/>
          <w:color w:val="000000"/>
          <w:sz w:val="22"/>
          <w:szCs w:val="22"/>
          <w:u w:val="single"/>
        </w:rPr>
        <w:t>AT THE ETERNAL FLAME COURTYARD</w:t>
      </w:r>
    </w:p>
    <w:p w14:paraId="5E46A79F" w14:textId="77777777" w:rsidR="00970CAA" w:rsidRPr="009B12BE" w:rsidRDefault="00970CAA" w:rsidP="00F85612">
      <w:pPr>
        <w:ind w:firstLine="720"/>
        <w:jc w:val="both"/>
        <w:rPr>
          <w:rFonts w:cstheme="minorHAnsi"/>
          <w:b/>
          <w:bCs/>
          <w:sz w:val="22"/>
          <w:szCs w:val="22"/>
        </w:rPr>
      </w:pPr>
    </w:p>
    <w:p w14:paraId="5F905013" w14:textId="2A3B128C" w:rsidR="00C708C2" w:rsidRDefault="00970CAA" w:rsidP="00D91AC9">
      <w:pPr>
        <w:ind w:firstLine="720"/>
        <w:jc w:val="both"/>
        <w:rPr>
          <w:rFonts w:cstheme="minorHAnsi"/>
          <w:sz w:val="22"/>
          <w:szCs w:val="22"/>
        </w:rPr>
      </w:pPr>
      <w:r w:rsidRPr="008B0058">
        <w:rPr>
          <w:rFonts w:cstheme="minorHAnsi"/>
          <w:b/>
          <w:bCs/>
          <w:sz w:val="22"/>
          <w:szCs w:val="22"/>
        </w:rPr>
        <w:t>HIGH POINT, N.C.</w:t>
      </w:r>
      <w:r w:rsidRPr="008B0058">
        <w:rPr>
          <w:rFonts w:cstheme="minorHAnsi"/>
          <w:b/>
          <w:bCs/>
          <w:vanish/>
          <w:sz w:val="22"/>
          <w:szCs w:val="22"/>
        </w:rPr>
        <w:t>&lt;&lt; &gt;&gt;&gt;</w:t>
      </w:r>
      <w:r w:rsidRPr="008B0058">
        <w:rPr>
          <w:rFonts w:cstheme="minorHAnsi"/>
          <w:b/>
          <w:bCs/>
          <w:sz w:val="22"/>
          <w:szCs w:val="22"/>
        </w:rPr>
        <w:t xml:space="preserve">, </w:t>
      </w:r>
      <w:r w:rsidR="00552173">
        <w:rPr>
          <w:rFonts w:cstheme="minorHAnsi"/>
          <w:b/>
          <w:bCs/>
          <w:sz w:val="22"/>
          <w:szCs w:val="22"/>
        </w:rPr>
        <w:t xml:space="preserve">Oct. </w:t>
      </w:r>
      <w:r w:rsidR="001E321B">
        <w:rPr>
          <w:rFonts w:cstheme="minorHAnsi"/>
          <w:b/>
          <w:bCs/>
          <w:sz w:val="22"/>
          <w:szCs w:val="22"/>
        </w:rPr>
        <w:t>15</w:t>
      </w:r>
      <w:r w:rsidRPr="008B0058">
        <w:rPr>
          <w:rFonts w:cstheme="minorHAnsi"/>
          <w:b/>
          <w:bCs/>
          <w:sz w:val="22"/>
          <w:szCs w:val="22"/>
        </w:rPr>
        <w:t>, 202</w:t>
      </w:r>
      <w:r w:rsidR="00FE1DA5">
        <w:rPr>
          <w:rFonts w:cstheme="minorHAnsi"/>
          <w:b/>
          <w:bCs/>
          <w:sz w:val="22"/>
          <w:szCs w:val="22"/>
        </w:rPr>
        <w:t>5</w:t>
      </w:r>
      <w:r w:rsidRPr="008B0058">
        <w:rPr>
          <w:rFonts w:cstheme="minorHAnsi"/>
          <w:b/>
          <w:bCs/>
          <w:sz w:val="22"/>
          <w:szCs w:val="22"/>
        </w:rPr>
        <w:t xml:space="preserve"> — </w:t>
      </w:r>
      <w:r w:rsidR="005D4177" w:rsidRPr="008B0058">
        <w:rPr>
          <w:rFonts w:cstheme="minorHAnsi"/>
          <w:sz w:val="22"/>
          <w:szCs w:val="22"/>
        </w:rPr>
        <w:t>The</w:t>
      </w:r>
      <w:r w:rsidR="005D4177">
        <w:rPr>
          <w:rFonts w:cstheme="minorHAnsi"/>
          <w:sz w:val="22"/>
          <w:szCs w:val="22"/>
        </w:rPr>
        <w:t xml:space="preserve"> American Home Furnishings Hall of Fame Foundation </w:t>
      </w:r>
      <w:r w:rsidR="00D72E06">
        <w:rPr>
          <w:rFonts w:cstheme="minorHAnsi"/>
          <w:sz w:val="22"/>
          <w:szCs w:val="22"/>
        </w:rPr>
        <w:t xml:space="preserve">will celebrate those </w:t>
      </w:r>
      <w:r w:rsidR="003512CC">
        <w:rPr>
          <w:rFonts w:cstheme="minorHAnsi"/>
          <w:sz w:val="22"/>
          <w:szCs w:val="22"/>
        </w:rPr>
        <w:t xml:space="preserve">newly </w:t>
      </w:r>
      <w:r w:rsidR="00D72E06">
        <w:rPr>
          <w:rFonts w:cstheme="minorHAnsi"/>
          <w:sz w:val="22"/>
          <w:szCs w:val="22"/>
        </w:rPr>
        <w:t xml:space="preserve">honored </w:t>
      </w:r>
      <w:r w:rsidR="00DF2DA0">
        <w:rPr>
          <w:rFonts w:cstheme="minorHAnsi"/>
          <w:sz w:val="22"/>
          <w:szCs w:val="22"/>
        </w:rPr>
        <w:t>in the Pathways of Honor</w:t>
      </w:r>
      <w:r w:rsidR="00C708C2">
        <w:rPr>
          <w:rFonts w:cstheme="minorHAnsi"/>
          <w:sz w:val="22"/>
          <w:szCs w:val="22"/>
        </w:rPr>
        <w:t xml:space="preserve"> surrounding</w:t>
      </w:r>
      <w:r w:rsidR="004B4908">
        <w:rPr>
          <w:rFonts w:cstheme="minorHAnsi"/>
          <w:sz w:val="22"/>
          <w:szCs w:val="22"/>
        </w:rPr>
        <w:t xml:space="preserve"> the </w:t>
      </w:r>
      <w:r w:rsidR="00DF2DA0">
        <w:rPr>
          <w:rFonts w:cstheme="minorHAnsi"/>
          <w:sz w:val="22"/>
          <w:szCs w:val="22"/>
        </w:rPr>
        <w:t xml:space="preserve">Wanek Family and </w:t>
      </w:r>
      <w:r w:rsidR="00DF2DA0" w:rsidRPr="00767EB9">
        <w:rPr>
          <w:rFonts w:cstheme="minorHAnsi"/>
          <w:sz w:val="22"/>
          <w:szCs w:val="22"/>
        </w:rPr>
        <w:t xml:space="preserve">Ashley Furniture </w:t>
      </w:r>
      <w:r w:rsidR="00DF2DA0">
        <w:rPr>
          <w:rFonts w:cstheme="minorHAnsi"/>
          <w:sz w:val="22"/>
          <w:szCs w:val="22"/>
        </w:rPr>
        <w:t xml:space="preserve">Industries </w:t>
      </w:r>
      <w:r w:rsidR="00DF2DA0" w:rsidRPr="00767EB9">
        <w:rPr>
          <w:rFonts w:cstheme="minorHAnsi"/>
          <w:sz w:val="22"/>
          <w:szCs w:val="22"/>
        </w:rPr>
        <w:t>Eternal Flame</w:t>
      </w:r>
      <w:r w:rsidR="00DF2DA0" w:rsidRPr="00946C53">
        <w:rPr>
          <w:rFonts w:cstheme="minorHAnsi"/>
          <w:sz w:val="22"/>
          <w:szCs w:val="22"/>
        </w:rPr>
        <w:t xml:space="preserve"> </w:t>
      </w:r>
      <w:r w:rsidR="004B4908">
        <w:rPr>
          <w:rFonts w:cstheme="minorHAnsi"/>
          <w:sz w:val="22"/>
          <w:szCs w:val="22"/>
        </w:rPr>
        <w:t xml:space="preserve">on </w:t>
      </w:r>
      <w:r w:rsidR="004B4908" w:rsidRPr="009713BF">
        <w:rPr>
          <w:rFonts w:cstheme="minorHAnsi"/>
          <w:sz w:val="22"/>
          <w:szCs w:val="22"/>
        </w:rPr>
        <w:t>Saturday</w:t>
      </w:r>
      <w:r w:rsidR="003B0FA6" w:rsidRPr="009713BF">
        <w:rPr>
          <w:rFonts w:cstheme="minorHAnsi"/>
          <w:sz w:val="22"/>
          <w:szCs w:val="22"/>
        </w:rPr>
        <w:t xml:space="preserve">, </w:t>
      </w:r>
      <w:r w:rsidR="00B55BC4" w:rsidRPr="009713BF">
        <w:rPr>
          <w:rFonts w:cstheme="minorHAnsi"/>
          <w:sz w:val="22"/>
          <w:szCs w:val="22"/>
        </w:rPr>
        <w:t>October 25</w:t>
      </w:r>
      <w:r w:rsidR="00F06063" w:rsidRPr="009713BF">
        <w:rPr>
          <w:rFonts w:cstheme="minorHAnsi"/>
          <w:sz w:val="22"/>
          <w:szCs w:val="22"/>
        </w:rPr>
        <w:t xml:space="preserve">, </w:t>
      </w:r>
      <w:r w:rsidR="00E14FAC" w:rsidRPr="009713BF">
        <w:rPr>
          <w:rFonts w:cstheme="minorHAnsi"/>
          <w:sz w:val="22"/>
          <w:szCs w:val="22"/>
        </w:rPr>
        <w:t>at</w:t>
      </w:r>
      <w:r w:rsidR="004B4908" w:rsidRPr="009713BF">
        <w:rPr>
          <w:rFonts w:cstheme="minorHAnsi"/>
          <w:sz w:val="22"/>
          <w:szCs w:val="22"/>
        </w:rPr>
        <w:t xml:space="preserve"> 5:00</w:t>
      </w:r>
      <w:r w:rsidR="007D1556" w:rsidRPr="009713BF">
        <w:rPr>
          <w:rFonts w:cstheme="minorHAnsi"/>
          <w:sz w:val="22"/>
          <w:szCs w:val="22"/>
        </w:rPr>
        <w:t xml:space="preserve"> to </w:t>
      </w:r>
      <w:r w:rsidR="004B4908" w:rsidRPr="009713BF">
        <w:rPr>
          <w:rFonts w:cstheme="minorHAnsi"/>
          <w:sz w:val="22"/>
          <w:szCs w:val="22"/>
        </w:rPr>
        <w:t xml:space="preserve">6:00 p.m. </w:t>
      </w:r>
      <w:r w:rsidR="008E67C6" w:rsidRPr="009713BF">
        <w:rPr>
          <w:rFonts w:cstheme="minorHAnsi"/>
          <w:sz w:val="22"/>
          <w:szCs w:val="22"/>
        </w:rPr>
        <w:t>at 311 S. Hamilton St.</w:t>
      </w:r>
      <w:r w:rsidR="004B245E">
        <w:rPr>
          <w:rFonts w:cstheme="minorHAnsi"/>
          <w:sz w:val="22"/>
          <w:szCs w:val="22"/>
        </w:rPr>
        <w:t xml:space="preserve">  </w:t>
      </w:r>
    </w:p>
    <w:p w14:paraId="1F70090F" w14:textId="77777777" w:rsidR="007D1556" w:rsidRDefault="007D1556" w:rsidP="00D91AC9">
      <w:pPr>
        <w:ind w:firstLine="720"/>
        <w:jc w:val="both"/>
        <w:rPr>
          <w:rFonts w:cstheme="minorHAnsi"/>
          <w:sz w:val="22"/>
          <w:szCs w:val="22"/>
        </w:rPr>
      </w:pPr>
    </w:p>
    <w:p w14:paraId="76441904" w14:textId="33522226" w:rsidR="007D1556" w:rsidRPr="009C1486" w:rsidRDefault="007D1556" w:rsidP="007D1556">
      <w:pPr>
        <w:ind w:firstLine="720"/>
        <w:jc w:val="both"/>
        <w:rPr>
          <w:rFonts w:cstheme="minorHAnsi"/>
          <w:sz w:val="22"/>
          <w:szCs w:val="22"/>
        </w:rPr>
      </w:pPr>
      <w:r>
        <w:rPr>
          <w:rFonts w:cstheme="minorHAnsi"/>
          <w:sz w:val="22"/>
          <w:szCs w:val="22"/>
        </w:rPr>
        <w:t xml:space="preserve">The Roll Call of </w:t>
      </w:r>
      <w:r w:rsidR="00BE0A4D">
        <w:rPr>
          <w:rFonts w:cstheme="minorHAnsi"/>
          <w:sz w:val="22"/>
          <w:szCs w:val="22"/>
        </w:rPr>
        <w:t>4</w:t>
      </w:r>
      <w:r w:rsidR="00425E2F">
        <w:rPr>
          <w:rFonts w:cstheme="minorHAnsi"/>
          <w:sz w:val="22"/>
          <w:szCs w:val="22"/>
        </w:rPr>
        <w:t>2</w:t>
      </w:r>
      <w:r>
        <w:rPr>
          <w:rFonts w:cstheme="minorHAnsi"/>
          <w:sz w:val="22"/>
          <w:szCs w:val="22"/>
        </w:rPr>
        <w:t xml:space="preserve"> individuals and organizations placing engraved bricks will be acknowledged during a brief ceremony at 5:15 p</w:t>
      </w:r>
      <w:r w:rsidR="00766D6E">
        <w:rPr>
          <w:rFonts w:cstheme="minorHAnsi"/>
          <w:sz w:val="22"/>
          <w:szCs w:val="22"/>
        </w:rPr>
        <w:t>.</w:t>
      </w:r>
      <w:r>
        <w:rPr>
          <w:rFonts w:cstheme="minorHAnsi"/>
          <w:sz w:val="22"/>
          <w:szCs w:val="22"/>
        </w:rPr>
        <w:t>m</w:t>
      </w:r>
      <w:r w:rsidR="00766D6E">
        <w:rPr>
          <w:rFonts w:cstheme="minorHAnsi"/>
          <w:sz w:val="22"/>
          <w:szCs w:val="22"/>
        </w:rPr>
        <w:t>.</w:t>
      </w:r>
      <w:r>
        <w:rPr>
          <w:rFonts w:cstheme="minorHAnsi"/>
          <w:sz w:val="22"/>
          <w:szCs w:val="22"/>
        </w:rPr>
        <w:t xml:space="preserve"> but the reverential event will last an hour to provide flexibility during busy </w:t>
      </w:r>
      <w:r w:rsidRPr="009C1486">
        <w:rPr>
          <w:rFonts w:cstheme="minorHAnsi"/>
          <w:sz w:val="22"/>
          <w:szCs w:val="22"/>
        </w:rPr>
        <w:t xml:space="preserve">Market schedules to stop to pay tribute as an “only at the Hall of Fame” moment. </w:t>
      </w:r>
    </w:p>
    <w:p w14:paraId="0C50AF07" w14:textId="77777777" w:rsidR="00C708C2" w:rsidRPr="009C1486" w:rsidRDefault="00C708C2" w:rsidP="00D91AC9">
      <w:pPr>
        <w:ind w:firstLine="720"/>
        <w:jc w:val="both"/>
        <w:rPr>
          <w:rFonts w:cstheme="minorHAnsi"/>
          <w:sz w:val="22"/>
          <w:szCs w:val="22"/>
        </w:rPr>
      </w:pPr>
    </w:p>
    <w:p w14:paraId="04B0DDB4" w14:textId="460EB2A7" w:rsidR="003A2543" w:rsidRPr="003A2543" w:rsidRDefault="003A2543" w:rsidP="003A2543">
      <w:pPr>
        <w:ind w:firstLine="720"/>
        <w:jc w:val="both"/>
        <w:rPr>
          <w:rFonts w:cstheme="minorHAnsi"/>
          <w:sz w:val="22"/>
          <w:szCs w:val="22"/>
        </w:rPr>
      </w:pPr>
      <w:r w:rsidRPr="003A2543">
        <w:rPr>
          <w:rFonts w:cstheme="minorHAnsi"/>
          <w:sz w:val="22"/>
          <w:szCs w:val="22"/>
        </w:rPr>
        <w:t>“Honoring an individual with a brick in the Pathways of Honor offers a distinguished and enduring way to recognize those who have made a significant impact on one’s life and on our industry as a whole.”  s</w:t>
      </w:r>
      <w:r w:rsidR="00007891" w:rsidRPr="009C1486">
        <w:rPr>
          <w:rFonts w:cstheme="minorHAnsi"/>
          <w:sz w:val="22"/>
          <w:szCs w:val="22"/>
        </w:rPr>
        <w:t>ays</w:t>
      </w:r>
      <w:r w:rsidRPr="003A2543">
        <w:rPr>
          <w:rFonts w:cstheme="minorHAnsi"/>
          <w:sz w:val="22"/>
          <w:szCs w:val="22"/>
        </w:rPr>
        <w:t xml:space="preserve"> Brian Moffitt, CEO </w:t>
      </w:r>
      <w:r w:rsidR="00007891" w:rsidRPr="009C1486">
        <w:rPr>
          <w:rFonts w:cstheme="minorHAnsi"/>
          <w:sz w:val="22"/>
          <w:szCs w:val="22"/>
        </w:rPr>
        <w:t>of t</w:t>
      </w:r>
      <w:r w:rsidR="009C1486" w:rsidRPr="009C1486">
        <w:rPr>
          <w:rFonts w:cstheme="minorHAnsi"/>
          <w:sz w:val="22"/>
          <w:szCs w:val="22"/>
        </w:rPr>
        <w:t xml:space="preserve">he </w:t>
      </w:r>
      <w:r w:rsidRPr="003A2543">
        <w:rPr>
          <w:rFonts w:cstheme="minorHAnsi"/>
          <w:sz w:val="22"/>
          <w:szCs w:val="22"/>
        </w:rPr>
        <w:t>Hall of Fame.  “Each brick represents a story of achievement, mentorship, or friendship.</w:t>
      </w:r>
    </w:p>
    <w:p w14:paraId="1035E862" w14:textId="77777777" w:rsidR="003A2543" w:rsidRPr="003A2543" w:rsidRDefault="003A2543" w:rsidP="003A2543">
      <w:pPr>
        <w:ind w:firstLine="720"/>
        <w:jc w:val="both"/>
        <w:rPr>
          <w:rFonts w:cstheme="minorHAnsi"/>
          <w:sz w:val="22"/>
          <w:szCs w:val="22"/>
        </w:rPr>
      </w:pPr>
      <w:r w:rsidRPr="003A2543">
        <w:rPr>
          <w:rFonts w:cstheme="minorHAnsi"/>
          <w:sz w:val="22"/>
          <w:szCs w:val="22"/>
        </w:rPr>
        <w:t> </w:t>
      </w:r>
    </w:p>
    <w:p w14:paraId="7F20AE98" w14:textId="0BC8B41C" w:rsidR="003A2543" w:rsidRPr="003A2543" w:rsidRDefault="003A2543" w:rsidP="003A2543">
      <w:pPr>
        <w:ind w:firstLine="720"/>
        <w:jc w:val="both"/>
        <w:rPr>
          <w:rFonts w:cstheme="minorHAnsi"/>
          <w:sz w:val="22"/>
          <w:szCs w:val="22"/>
        </w:rPr>
      </w:pPr>
      <w:r w:rsidRPr="003A2543">
        <w:rPr>
          <w:rFonts w:cstheme="minorHAnsi"/>
          <w:sz w:val="22"/>
          <w:szCs w:val="22"/>
        </w:rPr>
        <w:t>“During Market, we gather for many purposes, but the Eternal Flame stands apart as a place of reflection and gratitude,” </w:t>
      </w:r>
      <w:r w:rsidR="009C1486" w:rsidRPr="009C1486">
        <w:rPr>
          <w:rFonts w:cstheme="minorHAnsi"/>
          <w:sz w:val="22"/>
          <w:szCs w:val="22"/>
        </w:rPr>
        <w:t xml:space="preserve">says </w:t>
      </w:r>
      <w:r w:rsidRPr="003A2543">
        <w:rPr>
          <w:rFonts w:cstheme="minorHAnsi"/>
          <w:sz w:val="22"/>
          <w:szCs w:val="22"/>
        </w:rPr>
        <w:t>Moffitt.  As an industry, we are strengthened when we come together to honor those who inspired us.”</w:t>
      </w:r>
    </w:p>
    <w:p w14:paraId="0346120C" w14:textId="77777777" w:rsidR="00B17952" w:rsidRDefault="00B17952" w:rsidP="00D41824">
      <w:pPr>
        <w:ind w:firstLine="720"/>
        <w:jc w:val="both"/>
        <w:rPr>
          <w:rFonts w:cstheme="minorHAnsi"/>
          <w:sz w:val="22"/>
          <w:szCs w:val="22"/>
        </w:rPr>
      </w:pPr>
    </w:p>
    <w:p w14:paraId="5A8F92B4" w14:textId="3C2721DE" w:rsidR="004B245E" w:rsidRPr="00D46F1E" w:rsidRDefault="004B245E" w:rsidP="004B245E">
      <w:pPr>
        <w:ind w:firstLine="720"/>
        <w:jc w:val="both"/>
        <w:rPr>
          <w:rFonts w:cstheme="minorHAnsi"/>
          <w:sz w:val="22"/>
          <w:szCs w:val="22"/>
        </w:rPr>
      </w:pPr>
      <w:r w:rsidRPr="00D46F1E">
        <w:rPr>
          <w:rFonts w:cstheme="minorHAnsi"/>
          <w:sz w:val="22"/>
          <w:szCs w:val="22"/>
        </w:rPr>
        <w:t xml:space="preserve">Those brick worthy individuals being honored </w:t>
      </w:r>
      <w:r w:rsidR="000A5BF9" w:rsidRPr="00D46F1E">
        <w:rPr>
          <w:rFonts w:cstheme="minorHAnsi"/>
          <w:sz w:val="22"/>
          <w:szCs w:val="22"/>
        </w:rPr>
        <w:t xml:space="preserve">this Market </w:t>
      </w:r>
      <w:r w:rsidRPr="00D46F1E">
        <w:rPr>
          <w:rFonts w:cstheme="minorHAnsi"/>
          <w:sz w:val="22"/>
          <w:szCs w:val="22"/>
        </w:rPr>
        <w:t>are:</w:t>
      </w:r>
    </w:p>
    <w:p w14:paraId="65848DCA" w14:textId="77777777" w:rsidR="00BD4403" w:rsidRDefault="007D3FF0" w:rsidP="006F7BE6">
      <w:pPr>
        <w:pStyle w:val="ListParagraph"/>
        <w:numPr>
          <w:ilvl w:val="0"/>
          <w:numId w:val="1"/>
        </w:numPr>
        <w:jc w:val="both"/>
        <w:rPr>
          <w:rFonts w:cstheme="minorHAnsi"/>
          <w:sz w:val="22"/>
          <w:szCs w:val="22"/>
        </w:rPr>
      </w:pPr>
      <w:r>
        <w:rPr>
          <w:rFonts w:cstheme="minorHAnsi"/>
          <w:sz w:val="22"/>
          <w:szCs w:val="22"/>
        </w:rPr>
        <w:t>Joy Bailey, Hancock &amp; Moore</w:t>
      </w:r>
    </w:p>
    <w:p w14:paraId="17F09AEE" w14:textId="46E6912D" w:rsidR="0019296D" w:rsidRDefault="0019296D" w:rsidP="006F7BE6">
      <w:pPr>
        <w:pStyle w:val="ListParagraph"/>
        <w:numPr>
          <w:ilvl w:val="0"/>
          <w:numId w:val="1"/>
        </w:numPr>
        <w:jc w:val="both"/>
        <w:rPr>
          <w:rFonts w:cstheme="minorHAnsi"/>
          <w:sz w:val="22"/>
          <w:szCs w:val="22"/>
        </w:rPr>
      </w:pPr>
      <w:r>
        <w:rPr>
          <w:rFonts w:cstheme="minorHAnsi"/>
          <w:sz w:val="22"/>
          <w:szCs w:val="22"/>
        </w:rPr>
        <w:t>William Bencini</w:t>
      </w:r>
      <w:r w:rsidR="00182ED0">
        <w:rPr>
          <w:rFonts w:cstheme="minorHAnsi"/>
          <w:sz w:val="22"/>
          <w:szCs w:val="22"/>
        </w:rPr>
        <w:t xml:space="preserve"> Sr., Ultra-Mek, Inc.</w:t>
      </w:r>
    </w:p>
    <w:p w14:paraId="6A5043E8" w14:textId="671FD0D6" w:rsidR="0019296D" w:rsidRPr="00472B73" w:rsidRDefault="002E33AA" w:rsidP="00472B73">
      <w:pPr>
        <w:pStyle w:val="ListParagraph"/>
        <w:numPr>
          <w:ilvl w:val="0"/>
          <w:numId w:val="1"/>
        </w:numPr>
        <w:jc w:val="both"/>
        <w:rPr>
          <w:rFonts w:cstheme="minorHAnsi"/>
          <w:sz w:val="22"/>
          <w:szCs w:val="22"/>
        </w:rPr>
      </w:pPr>
      <w:r>
        <w:rPr>
          <w:rFonts w:cstheme="minorHAnsi"/>
          <w:sz w:val="22"/>
          <w:szCs w:val="22"/>
        </w:rPr>
        <w:t>William Bencini</w:t>
      </w:r>
      <w:r w:rsidR="00182ED0">
        <w:rPr>
          <w:rFonts w:cstheme="minorHAnsi"/>
          <w:sz w:val="22"/>
          <w:szCs w:val="22"/>
        </w:rPr>
        <w:t xml:space="preserve"> </w:t>
      </w:r>
      <w:r>
        <w:rPr>
          <w:rFonts w:cstheme="minorHAnsi"/>
          <w:sz w:val="22"/>
          <w:szCs w:val="22"/>
        </w:rPr>
        <w:t>Jr.</w:t>
      </w:r>
      <w:r w:rsidR="0019296D">
        <w:rPr>
          <w:rFonts w:cstheme="minorHAnsi"/>
          <w:sz w:val="22"/>
          <w:szCs w:val="22"/>
        </w:rPr>
        <w:t>, Ultra-Mek, Inc.</w:t>
      </w:r>
    </w:p>
    <w:p w14:paraId="26CCDA21" w14:textId="09F13F13" w:rsidR="00BD4403" w:rsidRDefault="00BD4403" w:rsidP="006F7BE6">
      <w:pPr>
        <w:pStyle w:val="ListParagraph"/>
        <w:numPr>
          <w:ilvl w:val="0"/>
          <w:numId w:val="1"/>
        </w:numPr>
        <w:jc w:val="both"/>
        <w:rPr>
          <w:rFonts w:cstheme="minorHAnsi"/>
          <w:sz w:val="22"/>
          <w:szCs w:val="22"/>
        </w:rPr>
      </w:pPr>
      <w:r>
        <w:rPr>
          <w:rFonts w:cstheme="minorHAnsi"/>
          <w:sz w:val="22"/>
          <w:szCs w:val="22"/>
        </w:rPr>
        <w:t>Rick Bingle, Mattress Firm</w:t>
      </w:r>
    </w:p>
    <w:p w14:paraId="287F7909" w14:textId="5C12BCFE" w:rsidR="00BD4403" w:rsidRDefault="00BD4403" w:rsidP="006F7BE6">
      <w:pPr>
        <w:pStyle w:val="ListParagraph"/>
        <w:numPr>
          <w:ilvl w:val="0"/>
          <w:numId w:val="1"/>
        </w:numPr>
        <w:jc w:val="both"/>
        <w:rPr>
          <w:rFonts w:cstheme="minorHAnsi"/>
          <w:sz w:val="22"/>
          <w:szCs w:val="22"/>
        </w:rPr>
      </w:pPr>
      <w:r>
        <w:rPr>
          <w:rFonts w:cstheme="minorHAnsi"/>
          <w:sz w:val="22"/>
          <w:szCs w:val="22"/>
        </w:rPr>
        <w:t>Stewart Brown and Libby Brown, This End Up</w:t>
      </w:r>
    </w:p>
    <w:p w14:paraId="70A532FF" w14:textId="303B84C2" w:rsidR="00BD4403" w:rsidRDefault="00BD4403" w:rsidP="006F7BE6">
      <w:pPr>
        <w:pStyle w:val="ListParagraph"/>
        <w:numPr>
          <w:ilvl w:val="0"/>
          <w:numId w:val="1"/>
        </w:numPr>
        <w:jc w:val="both"/>
        <w:rPr>
          <w:rFonts w:cstheme="minorHAnsi"/>
          <w:sz w:val="22"/>
          <w:szCs w:val="22"/>
        </w:rPr>
      </w:pPr>
      <w:r>
        <w:rPr>
          <w:rFonts w:cstheme="minorHAnsi"/>
          <w:sz w:val="22"/>
          <w:szCs w:val="22"/>
        </w:rPr>
        <w:t>Nathan Bruno, Mattress Firm</w:t>
      </w:r>
    </w:p>
    <w:p w14:paraId="7DA433EE" w14:textId="306679F8" w:rsidR="00BD4403" w:rsidRDefault="009E7C70" w:rsidP="006F7BE6">
      <w:pPr>
        <w:pStyle w:val="ListParagraph"/>
        <w:numPr>
          <w:ilvl w:val="0"/>
          <w:numId w:val="1"/>
        </w:numPr>
        <w:jc w:val="both"/>
        <w:rPr>
          <w:rFonts w:cstheme="minorHAnsi"/>
          <w:sz w:val="22"/>
          <w:szCs w:val="22"/>
        </w:rPr>
      </w:pPr>
      <w:r>
        <w:rPr>
          <w:rFonts w:cstheme="minorHAnsi"/>
          <w:sz w:val="22"/>
          <w:szCs w:val="22"/>
        </w:rPr>
        <w:t>Randy Carlin, Mattress Firm</w:t>
      </w:r>
    </w:p>
    <w:p w14:paraId="54254233" w14:textId="0B00D8CE" w:rsidR="009E7C70" w:rsidRDefault="009E7C70" w:rsidP="006F7BE6">
      <w:pPr>
        <w:pStyle w:val="ListParagraph"/>
        <w:numPr>
          <w:ilvl w:val="0"/>
          <w:numId w:val="1"/>
        </w:numPr>
        <w:jc w:val="both"/>
        <w:rPr>
          <w:rFonts w:cstheme="minorHAnsi"/>
          <w:sz w:val="22"/>
          <w:szCs w:val="22"/>
        </w:rPr>
      </w:pPr>
      <w:r>
        <w:rPr>
          <w:rFonts w:cstheme="minorHAnsi"/>
          <w:sz w:val="22"/>
          <w:szCs w:val="22"/>
        </w:rPr>
        <w:t>Gloria Carson, Hancock &amp; Moore</w:t>
      </w:r>
    </w:p>
    <w:p w14:paraId="5D4FEA02" w14:textId="27E10D6B" w:rsidR="009E7C70" w:rsidRDefault="004502D2" w:rsidP="006F7BE6">
      <w:pPr>
        <w:pStyle w:val="ListParagraph"/>
        <w:numPr>
          <w:ilvl w:val="0"/>
          <w:numId w:val="1"/>
        </w:numPr>
        <w:jc w:val="both"/>
        <w:rPr>
          <w:rFonts w:cstheme="minorHAnsi"/>
          <w:sz w:val="22"/>
          <w:szCs w:val="22"/>
        </w:rPr>
      </w:pPr>
      <w:r>
        <w:rPr>
          <w:rFonts w:cstheme="minorHAnsi"/>
          <w:sz w:val="22"/>
          <w:szCs w:val="22"/>
        </w:rPr>
        <w:t>Ty Coleman, Tempur Sealy</w:t>
      </w:r>
    </w:p>
    <w:p w14:paraId="43FCDDA4" w14:textId="42DAB08A" w:rsidR="007D29F4" w:rsidRDefault="007D29F4" w:rsidP="006F7BE6">
      <w:pPr>
        <w:pStyle w:val="ListParagraph"/>
        <w:numPr>
          <w:ilvl w:val="0"/>
          <w:numId w:val="1"/>
        </w:numPr>
        <w:jc w:val="both"/>
        <w:rPr>
          <w:rFonts w:cstheme="minorHAnsi"/>
          <w:sz w:val="22"/>
          <w:szCs w:val="22"/>
        </w:rPr>
      </w:pPr>
      <w:r>
        <w:rPr>
          <w:rFonts w:cstheme="minorHAnsi"/>
          <w:sz w:val="22"/>
          <w:szCs w:val="22"/>
        </w:rPr>
        <w:t>Greg Crem</w:t>
      </w:r>
      <w:r w:rsidR="003B7C88">
        <w:rPr>
          <w:rFonts w:cstheme="minorHAnsi"/>
          <w:sz w:val="22"/>
          <w:szCs w:val="22"/>
        </w:rPr>
        <w:t>e</w:t>
      </w:r>
      <w:r>
        <w:rPr>
          <w:rFonts w:cstheme="minorHAnsi"/>
          <w:sz w:val="22"/>
          <w:szCs w:val="22"/>
        </w:rPr>
        <w:t>ans, Tempur Sealy</w:t>
      </w:r>
    </w:p>
    <w:p w14:paraId="666A7334" w14:textId="7ED2C8CE" w:rsidR="004502D2" w:rsidRDefault="004502D2" w:rsidP="006F7BE6">
      <w:pPr>
        <w:pStyle w:val="ListParagraph"/>
        <w:numPr>
          <w:ilvl w:val="0"/>
          <w:numId w:val="1"/>
        </w:numPr>
        <w:jc w:val="both"/>
        <w:rPr>
          <w:rFonts w:cstheme="minorHAnsi"/>
          <w:sz w:val="22"/>
          <w:szCs w:val="22"/>
        </w:rPr>
      </w:pPr>
      <w:r>
        <w:rPr>
          <w:rFonts w:cstheme="minorHAnsi"/>
          <w:sz w:val="22"/>
          <w:szCs w:val="22"/>
        </w:rPr>
        <w:t>Josh Feinberg, Mattress Firm</w:t>
      </w:r>
    </w:p>
    <w:p w14:paraId="24F8FAE7" w14:textId="327AE662" w:rsidR="00A715F8" w:rsidRDefault="00A715F8" w:rsidP="006F7BE6">
      <w:pPr>
        <w:pStyle w:val="ListParagraph"/>
        <w:numPr>
          <w:ilvl w:val="0"/>
          <w:numId w:val="1"/>
        </w:numPr>
        <w:jc w:val="both"/>
        <w:rPr>
          <w:rFonts w:cstheme="minorHAnsi"/>
          <w:sz w:val="22"/>
          <w:szCs w:val="22"/>
        </w:rPr>
      </w:pPr>
      <w:r>
        <w:rPr>
          <w:rFonts w:cstheme="minorHAnsi"/>
          <w:sz w:val="22"/>
          <w:szCs w:val="22"/>
        </w:rPr>
        <w:t>Larry Fultz, Mattress Firm</w:t>
      </w:r>
    </w:p>
    <w:p w14:paraId="6439F3A8" w14:textId="32CAA2E3" w:rsidR="004502D2" w:rsidRDefault="004502D2" w:rsidP="006F7BE6">
      <w:pPr>
        <w:pStyle w:val="ListParagraph"/>
        <w:numPr>
          <w:ilvl w:val="0"/>
          <w:numId w:val="1"/>
        </w:numPr>
        <w:jc w:val="both"/>
        <w:rPr>
          <w:rFonts w:cstheme="minorHAnsi"/>
          <w:sz w:val="22"/>
          <w:szCs w:val="22"/>
        </w:rPr>
      </w:pPr>
      <w:r>
        <w:rPr>
          <w:rFonts w:cstheme="minorHAnsi"/>
          <w:sz w:val="22"/>
          <w:szCs w:val="22"/>
        </w:rPr>
        <w:t>Craig &amp; Jacque Glasheen, Hancock &amp; Moore</w:t>
      </w:r>
    </w:p>
    <w:p w14:paraId="6750333C" w14:textId="387C6CB1" w:rsidR="00333916" w:rsidRDefault="00333916" w:rsidP="006F7BE6">
      <w:pPr>
        <w:pStyle w:val="ListParagraph"/>
        <w:numPr>
          <w:ilvl w:val="0"/>
          <w:numId w:val="1"/>
        </w:numPr>
        <w:jc w:val="both"/>
        <w:rPr>
          <w:rFonts w:cstheme="minorHAnsi"/>
          <w:sz w:val="22"/>
          <w:szCs w:val="22"/>
        </w:rPr>
      </w:pPr>
      <w:r>
        <w:rPr>
          <w:rFonts w:cstheme="minorHAnsi"/>
          <w:sz w:val="22"/>
          <w:szCs w:val="22"/>
        </w:rPr>
        <w:t xml:space="preserve">Jack &amp; Gigi Glasheen, </w:t>
      </w:r>
      <w:r w:rsidR="00CD5A3C">
        <w:rPr>
          <w:rFonts w:cstheme="minorHAnsi"/>
          <w:sz w:val="22"/>
          <w:szCs w:val="22"/>
        </w:rPr>
        <w:t>Hancock &amp; Moore</w:t>
      </w:r>
    </w:p>
    <w:p w14:paraId="4722ACE4" w14:textId="7C93A4F9" w:rsidR="004502D2" w:rsidRDefault="004502D2" w:rsidP="006F7BE6">
      <w:pPr>
        <w:pStyle w:val="ListParagraph"/>
        <w:numPr>
          <w:ilvl w:val="0"/>
          <w:numId w:val="1"/>
        </w:numPr>
        <w:jc w:val="both"/>
        <w:rPr>
          <w:rFonts w:cstheme="minorHAnsi"/>
          <w:sz w:val="22"/>
          <w:szCs w:val="22"/>
        </w:rPr>
      </w:pPr>
      <w:r>
        <w:rPr>
          <w:rFonts w:cstheme="minorHAnsi"/>
          <w:sz w:val="22"/>
          <w:szCs w:val="22"/>
        </w:rPr>
        <w:t>Ryan &amp; Michael Glasheen, Hancock &amp; Moore</w:t>
      </w:r>
    </w:p>
    <w:p w14:paraId="45D17CEB" w14:textId="47EEF8AA" w:rsidR="001E1D74" w:rsidRDefault="001E1D74" w:rsidP="006F7BE6">
      <w:pPr>
        <w:pStyle w:val="ListParagraph"/>
        <w:numPr>
          <w:ilvl w:val="0"/>
          <w:numId w:val="1"/>
        </w:numPr>
        <w:jc w:val="both"/>
        <w:rPr>
          <w:rFonts w:cstheme="minorHAnsi"/>
          <w:sz w:val="22"/>
          <w:szCs w:val="22"/>
        </w:rPr>
      </w:pPr>
      <w:r>
        <w:rPr>
          <w:rFonts w:cstheme="minorHAnsi"/>
          <w:sz w:val="22"/>
          <w:szCs w:val="22"/>
        </w:rPr>
        <w:t>Nelson Granada, Phillips Collection</w:t>
      </w:r>
    </w:p>
    <w:p w14:paraId="2428E024" w14:textId="3BA6556F" w:rsidR="000B1DCD" w:rsidRDefault="000B1DCD" w:rsidP="006F7BE6">
      <w:pPr>
        <w:pStyle w:val="ListParagraph"/>
        <w:numPr>
          <w:ilvl w:val="0"/>
          <w:numId w:val="1"/>
        </w:numPr>
        <w:jc w:val="both"/>
        <w:rPr>
          <w:rFonts w:cstheme="minorHAnsi"/>
          <w:sz w:val="22"/>
          <w:szCs w:val="22"/>
        </w:rPr>
      </w:pPr>
      <w:r>
        <w:rPr>
          <w:rFonts w:cstheme="minorHAnsi"/>
          <w:sz w:val="22"/>
          <w:szCs w:val="22"/>
        </w:rPr>
        <w:t>D. Steve Hoffman, Motion Design &amp; MFG</w:t>
      </w:r>
    </w:p>
    <w:p w14:paraId="603AC092" w14:textId="0ABFDEC4" w:rsidR="000B1DCD" w:rsidRDefault="000B1DCD" w:rsidP="006F7BE6">
      <w:pPr>
        <w:pStyle w:val="ListParagraph"/>
        <w:numPr>
          <w:ilvl w:val="0"/>
          <w:numId w:val="1"/>
        </w:numPr>
        <w:jc w:val="both"/>
        <w:rPr>
          <w:rFonts w:cstheme="minorHAnsi"/>
          <w:sz w:val="22"/>
          <w:szCs w:val="22"/>
        </w:rPr>
      </w:pPr>
      <w:r>
        <w:rPr>
          <w:rFonts w:cstheme="minorHAnsi"/>
          <w:sz w:val="22"/>
          <w:szCs w:val="22"/>
        </w:rPr>
        <w:t>Frank Hoffman Jr.,</w:t>
      </w:r>
      <w:r w:rsidR="00143D84">
        <w:rPr>
          <w:rFonts w:cstheme="minorHAnsi"/>
          <w:sz w:val="22"/>
          <w:szCs w:val="22"/>
        </w:rPr>
        <w:t xml:space="preserve"> Motion Design &amp; MFG</w:t>
      </w:r>
    </w:p>
    <w:p w14:paraId="72F42DE1" w14:textId="69EFD94E" w:rsidR="00143D84" w:rsidRDefault="00143D84" w:rsidP="006F7BE6">
      <w:pPr>
        <w:pStyle w:val="ListParagraph"/>
        <w:numPr>
          <w:ilvl w:val="0"/>
          <w:numId w:val="1"/>
        </w:numPr>
        <w:jc w:val="both"/>
        <w:rPr>
          <w:rFonts w:cstheme="minorHAnsi"/>
          <w:sz w:val="22"/>
          <w:szCs w:val="22"/>
        </w:rPr>
      </w:pPr>
      <w:r>
        <w:rPr>
          <w:rFonts w:cstheme="minorHAnsi"/>
          <w:sz w:val="22"/>
          <w:szCs w:val="22"/>
        </w:rPr>
        <w:lastRenderedPageBreak/>
        <w:t>Shane Hoffman, Motion Design &amp; MFG</w:t>
      </w:r>
    </w:p>
    <w:p w14:paraId="700A3A5E" w14:textId="619CAC88" w:rsidR="00393127" w:rsidRDefault="00393127" w:rsidP="006F7BE6">
      <w:pPr>
        <w:pStyle w:val="ListParagraph"/>
        <w:numPr>
          <w:ilvl w:val="0"/>
          <w:numId w:val="1"/>
        </w:numPr>
        <w:jc w:val="both"/>
        <w:rPr>
          <w:rFonts w:cstheme="minorHAnsi"/>
          <w:sz w:val="22"/>
          <w:szCs w:val="22"/>
        </w:rPr>
      </w:pPr>
      <w:r>
        <w:rPr>
          <w:rFonts w:cstheme="minorHAnsi"/>
          <w:sz w:val="22"/>
          <w:szCs w:val="22"/>
        </w:rPr>
        <w:t>Jeff Holmes, Intiaro</w:t>
      </w:r>
    </w:p>
    <w:p w14:paraId="20473967" w14:textId="602667F8" w:rsidR="004502D2" w:rsidRDefault="004502D2" w:rsidP="006F7BE6">
      <w:pPr>
        <w:pStyle w:val="ListParagraph"/>
        <w:numPr>
          <w:ilvl w:val="0"/>
          <w:numId w:val="1"/>
        </w:numPr>
        <w:jc w:val="both"/>
        <w:rPr>
          <w:rFonts w:cstheme="minorHAnsi"/>
          <w:sz w:val="22"/>
          <w:szCs w:val="22"/>
        </w:rPr>
      </w:pPr>
      <w:r>
        <w:rPr>
          <w:rFonts w:cstheme="minorHAnsi"/>
          <w:sz w:val="22"/>
          <w:szCs w:val="22"/>
        </w:rPr>
        <w:t>Mark Horne, Manufacture’s Representative</w:t>
      </w:r>
    </w:p>
    <w:p w14:paraId="44D367AC" w14:textId="1FB9C05B" w:rsidR="007D53FD" w:rsidRDefault="00F663ED" w:rsidP="006F7BE6">
      <w:pPr>
        <w:pStyle w:val="ListParagraph"/>
        <w:numPr>
          <w:ilvl w:val="0"/>
          <w:numId w:val="1"/>
        </w:numPr>
        <w:jc w:val="both"/>
        <w:rPr>
          <w:rFonts w:cstheme="minorHAnsi"/>
          <w:sz w:val="22"/>
          <w:szCs w:val="22"/>
        </w:rPr>
      </w:pPr>
      <w:r>
        <w:rPr>
          <w:rFonts w:cstheme="minorHAnsi"/>
          <w:sz w:val="22"/>
          <w:szCs w:val="22"/>
        </w:rPr>
        <w:t>M</w:t>
      </w:r>
      <w:r w:rsidR="00AC4EAD">
        <w:rPr>
          <w:rFonts w:cstheme="minorHAnsi"/>
          <w:sz w:val="22"/>
          <w:szCs w:val="22"/>
        </w:rPr>
        <w:t>aarten Jager, Mattress Firm</w:t>
      </w:r>
    </w:p>
    <w:p w14:paraId="1E0A69F1" w14:textId="45C8C85C" w:rsidR="00CE3784" w:rsidRDefault="00CE3784" w:rsidP="006F7BE6">
      <w:pPr>
        <w:pStyle w:val="ListParagraph"/>
        <w:numPr>
          <w:ilvl w:val="0"/>
          <w:numId w:val="1"/>
        </w:numPr>
        <w:jc w:val="both"/>
        <w:rPr>
          <w:rFonts w:cstheme="minorHAnsi"/>
          <w:sz w:val="22"/>
          <w:szCs w:val="22"/>
        </w:rPr>
      </w:pPr>
      <w:r>
        <w:rPr>
          <w:rFonts w:cstheme="minorHAnsi"/>
          <w:sz w:val="22"/>
          <w:szCs w:val="22"/>
        </w:rPr>
        <w:t>Jim Kehoe, Tempur Sealy</w:t>
      </w:r>
    </w:p>
    <w:p w14:paraId="138E023F" w14:textId="08F095EF" w:rsidR="009E6273" w:rsidRDefault="009E6273" w:rsidP="006F7BE6">
      <w:pPr>
        <w:pStyle w:val="ListParagraph"/>
        <w:numPr>
          <w:ilvl w:val="0"/>
          <w:numId w:val="1"/>
        </w:numPr>
        <w:jc w:val="both"/>
        <w:rPr>
          <w:rFonts w:cstheme="minorHAnsi"/>
          <w:sz w:val="22"/>
          <w:szCs w:val="22"/>
        </w:rPr>
      </w:pPr>
      <w:r>
        <w:rPr>
          <w:rFonts w:cstheme="minorHAnsi"/>
          <w:sz w:val="22"/>
          <w:szCs w:val="22"/>
        </w:rPr>
        <w:t>Sania Lagunes, Phillips Collection</w:t>
      </w:r>
    </w:p>
    <w:p w14:paraId="28DDFD03" w14:textId="6EB63A8A" w:rsidR="00CE3784" w:rsidRDefault="00820FE3" w:rsidP="006F7BE6">
      <w:pPr>
        <w:pStyle w:val="ListParagraph"/>
        <w:numPr>
          <w:ilvl w:val="0"/>
          <w:numId w:val="1"/>
        </w:numPr>
        <w:jc w:val="both"/>
        <w:rPr>
          <w:rFonts w:cstheme="minorHAnsi"/>
          <w:sz w:val="22"/>
          <w:szCs w:val="22"/>
        </w:rPr>
      </w:pPr>
      <w:r>
        <w:rPr>
          <w:rFonts w:cstheme="minorHAnsi"/>
          <w:sz w:val="22"/>
          <w:szCs w:val="22"/>
        </w:rPr>
        <w:t>Chriss Lamm, Tempur Sealy</w:t>
      </w:r>
    </w:p>
    <w:p w14:paraId="2FE4AE06" w14:textId="0A440DCE" w:rsidR="00820FE3" w:rsidRDefault="00820FE3" w:rsidP="006F7BE6">
      <w:pPr>
        <w:pStyle w:val="ListParagraph"/>
        <w:numPr>
          <w:ilvl w:val="0"/>
          <w:numId w:val="1"/>
        </w:numPr>
        <w:jc w:val="both"/>
        <w:rPr>
          <w:rFonts w:cstheme="minorHAnsi"/>
          <w:sz w:val="22"/>
          <w:szCs w:val="22"/>
        </w:rPr>
      </w:pPr>
      <w:r>
        <w:rPr>
          <w:rFonts w:cstheme="minorHAnsi"/>
          <w:sz w:val="22"/>
          <w:szCs w:val="22"/>
        </w:rPr>
        <w:t>Sara M Lyke, WithIt</w:t>
      </w:r>
    </w:p>
    <w:p w14:paraId="6FF3C100" w14:textId="3DC11281" w:rsidR="00820FE3" w:rsidRDefault="00820FE3" w:rsidP="006F7BE6">
      <w:pPr>
        <w:pStyle w:val="ListParagraph"/>
        <w:numPr>
          <w:ilvl w:val="0"/>
          <w:numId w:val="1"/>
        </w:numPr>
        <w:jc w:val="both"/>
        <w:rPr>
          <w:rFonts w:cstheme="minorHAnsi"/>
          <w:sz w:val="22"/>
          <w:szCs w:val="22"/>
        </w:rPr>
      </w:pPr>
      <w:r>
        <w:rPr>
          <w:rFonts w:cstheme="minorHAnsi"/>
          <w:sz w:val="22"/>
          <w:szCs w:val="22"/>
        </w:rPr>
        <w:t>Lisa Martin, Tempur Sealy</w:t>
      </w:r>
    </w:p>
    <w:p w14:paraId="2F79DAFD" w14:textId="1708942D" w:rsidR="00820FE3" w:rsidRDefault="00820FE3" w:rsidP="006F7BE6">
      <w:pPr>
        <w:pStyle w:val="ListParagraph"/>
        <w:numPr>
          <w:ilvl w:val="0"/>
          <w:numId w:val="1"/>
        </w:numPr>
        <w:jc w:val="both"/>
        <w:rPr>
          <w:rFonts w:cstheme="minorHAnsi"/>
          <w:sz w:val="22"/>
          <w:szCs w:val="22"/>
        </w:rPr>
      </w:pPr>
      <w:r>
        <w:rPr>
          <w:rFonts w:cstheme="minorHAnsi"/>
          <w:sz w:val="22"/>
          <w:szCs w:val="22"/>
        </w:rPr>
        <w:t>Jeff Mizeur, Tempur Sealy</w:t>
      </w:r>
    </w:p>
    <w:p w14:paraId="2F63BEE3" w14:textId="4AE7728E" w:rsidR="00820FE3" w:rsidRDefault="00820FE3" w:rsidP="006F7BE6">
      <w:pPr>
        <w:pStyle w:val="ListParagraph"/>
        <w:numPr>
          <w:ilvl w:val="0"/>
          <w:numId w:val="1"/>
        </w:numPr>
        <w:jc w:val="both"/>
        <w:rPr>
          <w:rFonts w:cstheme="minorHAnsi"/>
          <w:sz w:val="22"/>
          <w:szCs w:val="22"/>
        </w:rPr>
      </w:pPr>
      <w:r>
        <w:rPr>
          <w:rFonts w:cstheme="minorHAnsi"/>
          <w:sz w:val="22"/>
          <w:szCs w:val="22"/>
        </w:rPr>
        <w:t>Hugh A. Moffitt, Sr.</w:t>
      </w:r>
      <w:r w:rsidR="008E67D6">
        <w:rPr>
          <w:rFonts w:cstheme="minorHAnsi"/>
          <w:sz w:val="22"/>
          <w:szCs w:val="22"/>
        </w:rPr>
        <w:t>, Mayor</w:t>
      </w:r>
    </w:p>
    <w:p w14:paraId="438B0EEF" w14:textId="64E8498B" w:rsidR="008E67D6" w:rsidRDefault="008E67D6" w:rsidP="006F7BE6">
      <w:pPr>
        <w:pStyle w:val="ListParagraph"/>
        <w:numPr>
          <w:ilvl w:val="0"/>
          <w:numId w:val="1"/>
        </w:numPr>
        <w:jc w:val="both"/>
        <w:rPr>
          <w:rFonts w:cstheme="minorHAnsi"/>
          <w:sz w:val="22"/>
          <w:szCs w:val="22"/>
        </w:rPr>
      </w:pPr>
      <w:r>
        <w:rPr>
          <w:rFonts w:cstheme="minorHAnsi"/>
          <w:sz w:val="22"/>
          <w:szCs w:val="22"/>
        </w:rPr>
        <w:t>Jimmy Moore, Hancock &amp; Moore</w:t>
      </w:r>
    </w:p>
    <w:p w14:paraId="575E5C74" w14:textId="3FA7BD6A" w:rsidR="00973894" w:rsidRDefault="00B75028" w:rsidP="006F7BE6">
      <w:pPr>
        <w:pStyle w:val="ListParagraph"/>
        <w:numPr>
          <w:ilvl w:val="0"/>
          <w:numId w:val="1"/>
        </w:numPr>
        <w:jc w:val="both"/>
        <w:rPr>
          <w:rFonts w:cstheme="minorHAnsi"/>
          <w:sz w:val="22"/>
          <w:szCs w:val="22"/>
        </w:rPr>
      </w:pPr>
      <w:r>
        <w:rPr>
          <w:rFonts w:cstheme="minorHAnsi"/>
          <w:sz w:val="22"/>
          <w:szCs w:val="22"/>
        </w:rPr>
        <w:t>Marc Murphy, Mechanism Inventor</w:t>
      </w:r>
    </w:p>
    <w:p w14:paraId="25A3F997" w14:textId="0BB11331" w:rsidR="008E67D6" w:rsidRDefault="008E67D6" w:rsidP="006F7BE6">
      <w:pPr>
        <w:pStyle w:val="ListParagraph"/>
        <w:numPr>
          <w:ilvl w:val="0"/>
          <w:numId w:val="1"/>
        </w:numPr>
        <w:jc w:val="both"/>
        <w:rPr>
          <w:rFonts w:cstheme="minorHAnsi"/>
          <w:sz w:val="22"/>
          <w:szCs w:val="22"/>
        </w:rPr>
      </w:pPr>
      <w:r>
        <w:rPr>
          <w:rFonts w:cstheme="minorHAnsi"/>
          <w:sz w:val="22"/>
          <w:szCs w:val="22"/>
        </w:rPr>
        <w:t>Stefani Norton, Tempur Sealy</w:t>
      </w:r>
    </w:p>
    <w:p w14:paraId="0069A6F8" w14:textId="7340C38A" w:rsidR="008E67D6" w:rsidRDefault="008E67D6" w:rsidP="006F7BE6">
      <w:pPr>
        <w:pStyle w:val="ListParagraph"/>
        <w:numPr>
          <w:ilvl w:val="0"/>
          <w:numId w:val="1"/>
        </w:numPr>
        <w:jc w:val="both"/>
        <w:rPr>
          <w:rFonts w:cstheme="minorHAnsi"/>
          <w:sz w:val="22"/>
          <w:szCs w:val="22"/>
        </w:rPr>
      </w:pPr>
      <w:r>
        <w:rPr>
          <w:rFonts w:cstheme="minorHAnsi"/>
          <w:sz w:val="22"/>
          <w:szCs w:val="22"/>
        </w:rPr>
        <w:t>Thomas O’Connell, Hancock &amp; Moore</w:t>
      </w:r>
    </w:p>
    <w:p w14:paraId="3FF191E3" w14:textId="437F9C14" w:rsidR="008E67D6" w:rsidRDefault="008E67D6" w:rsidP="006F7BE6">
      <w:pPr>
        <w:pStyle w:val="ListParagraph"/>
        <w:numPr>
          <w:ilvl w:val="0"/>
          <w:numId w:val="1"/>
        </w:numPr>
        <w:jc w:val="both"/>
        <w:rPr>
          <w:rFonts w:cstheme="minorHAnsi"/>
          <w:sz w:val="22"/>
          <w:szCs w:val="22"/>
        </w:rPr>
      </w:pPr>
      <w:r>
        <w:rPr>
          <w:rFonts w:cstheme="minorHAnsi"/>
          <w:sz w:val="22"/>
          <w:szCs w:val="22"/>
        </w:rPr>
        <w:t>Kermit Pierce, Jessica Charles Furniture</w:t>
      </w:r>
    </w:p>
    <w:p w14:paraId="6468E2D7" w14:textId="735BE60F" w:rsidR="008E67D6" w:rsidRDefault="008E67D6" w:rsidP="006F7BE6">
      <w:pPr>
        <w:pStyle w:val="ListParagraph"/>
        <w:numPr>
          <w:ilvl w:val="0"/>
          <w:numId w:val="1"/>
        </w:numPr>
        <w:jc w:val="both"/>
        <w:rPr>
          <w:rFonts w:cstheme="minorHAnsi"/>
          <w:sz w:val="22"/>
          <w:szCs w:val="22"/>
        </w:rPr>
      </w:pPr>
      <w:r>
        <w:rPr>
          <w:rFonts w:cstheme="minorHAnsi"/>
          <w:sz w:val="22"/>
          <w:szCs w:val="22"/>
        </w:rPr>
        <w:t>Mike Putzke, Mattress Firm</w:t>
      </w:r>
    </w:p>
    <w:p w14:paraId="6F832426" w14:textId="514D14C6" w:rsidR="008E67D6" w:rsidRDefault="006A6FDB" w:rsidP="006F7BE6">
      <w:pPr>
        <w:pStyle w:val="ListParagraph"/>
        <w:numPr>
          <w:ilvl w:val="0"/>
          <w:numId w:val="1"/>
        </w:numPr>
        <w:jc w:val="both"/>
        <w:rPr>
          <w:rFonts w:cstheme="minorHAnsi"/>
          <w:sz w:val="22"/>
          <w:szCs w:val="22"/>
        </w:rPr>
      </w:pPr>
      <w:r>
        <w:rPr>
          <w:rFonts w:cstheme="minorHAnsi"/>
          <w:sz w:val="22"/>
          <w:szCs w:val="22"/>
        </w:rPr>
        <w:t>Tim Rogers, Hancock &amp; Moore</w:t>
      </w:r>
    </w:p>
    <w:p w14:paraId="31FF1F79" w14:textId="25B5483E" w:rsidR="003E76C0" w:rsidRDefault="003E76C0" w:rsidP="006F7BE6">
      <w:pPr>
        <w:pStyle w:val="ListParagraph"/>
        <w:numPr>
          <w:ilvl w:val="0"/>
          <w:numId w:val="1"/>
        </w:numPr>
        <w:jc w:val="both"/>
        <w:rPr>
          <w:rFonts w:cstheme="minorHAnsi"/>
          <w:sz w:val="22"/>
          <w:szCs w:val="22"/>
        </w:rPr>
      </w:pPr>
      <w:r>
        <w:rPr>
          <w:rFonts w:cstheme="minorHAnsi"/>
          <w:sz w:val="22"/>
          <w:szCs w:val="22"/>
        </w:rPr>
        <w:t>W. Clark Rogers Jr.</w:t>
      </w:r>
      <w:r w:rsidR="0072069E">
        <w:rPr>
          <w:rFonts w:cstheme="minorHAnsi"/>
          <w:sz w:val="22"/>
          <w:szCs w:val="22"/>
        </w:rPr>
        <w:t>, Mechanism Inventor</w:t>
      </w:r>
    </w:p>
    <w:p w14:paraId="6346711D" w14:textId="621BD6CB" w:rsidR="0072069E" w:rsidRDefault="0072069E" w:rsidP="006F7BE6">
      <w:pPr>
        <w:pStyle w:val="ListParagraph"/>
        <w:numPr>
          <w:ilvl w:val="0"/>
          <w:numId w:val="1"/>
        </w:numPr>
        <w:jc w:val="both"/>
        <w:rPr>
          <w:rFonts w:cstheme="minorHAnsi"/>
          <w:sz w:val="22"/>
          <w:szCs w:val="22"/>
        </w:rPr>
      </w:pPr>
      <w:r>
        <w:rPr>
          <w:rFonts w:cstheme="minorHAnsi"/>
          <w:sz w:val="22"/>
          <w:szCs w:val="22"/>
        </w:rPr>
        <w:t xml:space="preserve">Royal </w:t>
      </w:r>
      <w:r w:rsidR="004138E8">
        <w:rPr>
          <w:rFonts w:cstheme="minorHAnsi"/>
          <w:sz w:val="22"/>
          <w:szCs w:val="22"/>
        </w:rPr>
        <w:t>Development</w:t>
      </w:r>
    </w:p>
    <w:p w14:paraId="746F478B" w14:textId="51D9473A" w:rsidR="006A6FDB" w:rsidRDefault="006A6FDB" w:rsidP="006F7BE6">
      <w:pPr>
        <w:pStyle w:val="ListParagraph"/>
        <w:numPr>
          <w:ilvl w:val="0"/>
          <w:numId w:val="1"/>
        </w:numPr>
        <w:jc w:val="both"/>
        <w:rPr>
          <w:rFonts w:cstheme="minorHAnsi"/>
          <w:sz w:val="22"/>
          <w:szCs w:val="22"/>
        </w:rPr>
      </w:pPr>
      <w:r>
        <w:rPr>
          <w:rFonts w:cstheme="minorHAnsi"/>
          <w:sz w:val="22"/>
          <w:szCs w:val="22"/>
        </w:rPr>
        <w:t>Bob Sayre, Stainsafe Inc.</w:t>
      </w:r>
    </w:p>
    <w:p w14:paraId="4C82464C" w14:textId="58599CD7" w:rsidR="006A6FDB" w:rsidRDefault="006A6FDB" w:rsidP="006F7BE6">
      <w:pPr>
        <w:pStyle w:val="ListParagraph"/>
        <w:numPr>
          <w:ilvl w:val="0"/>
          <w:numId w:val="1"/>
        </w:numPr>
        <w:jc w:val="both"/>
        <w:rPr>
          <w:rFonts w:cstheme="minorHAnsi"/>
          <w:sz w:val="22"/>
          <w:szCs w:val="22"/>
        </w:rPr>
      </w:pPr>
      <w:r>
        <w:rPr>
          <w:rFonts w:cstheme="minorHAnsi"/>
          <w:sz w:val="22"/>
          <w:szCs w:val="22"/>
        </w:rPr>
        <w:t>Larry Sheets</w:t>
      </w:r>
    </w:p>
    <w:p w14:paraId="78377C74" w14:textId="74074090" w:rsidR="00486F7A" w:rsidRDefault="00486F7A" w:rsidP="006F7BE6">
      <w:pPr>
        <w:pStyle w:val="ListParagraph"/>
        <w:numPr>
          <w:ilvl w:val="0"/>
          <w:numId w:val="1"/>
        </w:numPr>
        <w:jc w:val="both"/>
        <w:rPr>
          <w:rFonts w:cstheme="minorHAnsi"/>
          <w:sz w:val="22"/>
          <w:szCs w:val="22"/>
        </w:rPr>
      </w:pPr>
      <w:r>
        <w:rPr>
          <w:rFonts w:cstheme="minorHAnsi"/>
          <w:sz w:val="22"/>
          <w:szCs w:val="22"/>
        </w:rPr>
        <w:t>Ultra-Mek, Inc.</w:t>
      </w:r>
    </w:p>
    <w:p w14:paraId="00DAB41C" w14:textId="555209C9" w:rsidR="00B25DE4" w:rsidRDefault="00B25DE4" w:rsidP="006F7BE6">
      <w:pPr>
        <w:pStyle w:val="ListParagraph"/>
        <w:numPr>
          <w:ilvl w:val="0"/>
          <w:numId w:val="1"/>
        </w:numPr>
        <w:jc w:val="both"/>
        <w:rPr>
          <w:rFonts w:cstheme="minorHAnsi"/>
          <w:sz w:val="22"/>
          <w:szCs w:val="22"/>
        </w:rPr>
      </w:pPr>
      <w:r>
        <w:rPr>
          <w:rFonts w:cstheme="minorHAnsi"/>
          <w:sz w:val="22"/>
          <w:szCs w:val="22"/>
        </w:rPr>
        <w:t>Scott Warlick</w:t>
      </w:r>
      <w:r w:rsidR="000C387A">
        <w:rPr>
          <w:rFonts w:cstheme="minorHAnsi"/>
          <w:sz w:val="22"/>
          <w:szCs w:val="22"/>
        </w:rPr>
        <w:t>, Tempur Sealy</w:t>
      </w:r>
    </w:p>
    <w:p w14:paraId="23E57F44" w14:textId="77777777" w:rsidR="000C6B02" w:rsidRPr="000C6B02" w:rsidRDefault="000C6B02" w:rsidP="000C6B02">
      <w:pPr>
        <w:jc w:val="both"/>
        <w:rPr>
          <w:rFonts w:cstheme="minorHAnsi"/>
          <w:sz w:val="22"/>
          <w:szCs w:val="22"/>
        </w:rPr>
      </w:pPr>
    </w:p>
    <w:p w14:paraId="4A01EE3D" w14:textId="30915D00" w:rsidR="00F26EAC" w:rsidRDefault="00B91E5D" w:rsidP="00F26EAC">
      <w:pPr>
        <w:ind w:firstLine="720"/>
        <w:jc w:val="both"/>
        <w:rPr>
          <w:rFonts w:cstheme="minorHAnsi"/>
          <w:sz w:val="22"/>
          <w:szCs w:val="22"/>
        </w:rPr>
      </w:pPr>
      <w:r>
        <w:rPr>
          <w:rFonts w:cstheme="minorHAnsi"/>
          <w:sz w:val="22"/>
          <w:szCs w:val="22"/>
        </w:rPr>
        <w:t xml:space="preserve">These bricks join </w:t>
      </w:r>
      <w:r w:rsidR="0070733E">
        <w:rPr>
          <w:rFonts w:cstheme="minorHAnsi"/>
          <w:sz w:val="22"/>
          <w:szCs w:val="22"/>
        </w:rPr>
        <w:t xml:space="preserve">the </w:t>
      </w:r>
      <w:r w:rsidR="00BE0A4D">
        <w:rPr>
          <w:rFonts w:cstheme="minorHAnsi"/>
          <w:sz w:val="22"/>
          <w:szCs w:val="22"/>
        </w:rPr>
        <w:t>89</w:t>
      </w:r>
      <w:r w:rsidR="0070733E">
        <w:rPr>
          <w:rFonts w:cstheme="minorHAnsi"/>
          <w:sz w:val="22"/>
          <w:szCs w:val="22"/>
        </w:rPr>
        <w:t xml:space="preserve"> bricks added last year at the</w:t>
      </w:r>
      <w:r w:rsidR="003A2331">
        <w:rPr>
          <w:rFonts w:cstheme="minorHAnsi"/>
          <w:sz w:val="22"/>
          <w:szCs w:val="22"/>
        </w:rPr>
        <w:t xml:space="preserve"> </w:t>
      </w:r>
      <w:r w:rsidR="00B727C0">
        <w:rPr>
          <w:rFonts w:cstheme="minorHAnsi"/>
          <w:sz w:val="22"/>
          <w:szCs w:val="22"/>
        </w:rPr>
        <w:t>commanding</w:t>
      </w:r>
      <w:r w:rsidR="00912D93">
        <w:rPr>
          <w:rFonts w:cstheme="minorHAnsi"/>
          <w:sz w:val="22"/>
          <w:szCs w:val="22"/>
        </w:rPr>
        <w:t xml:space="preserve"> entrance to the</w:t>
      </w:r>
      <w:r w:rsidR="00B727C0">
        <w:rPr>
          <w:rFonts w:cstheme="minorHAnsi"/>
          <w:sz w:val="22"/>
          <w:szCs w:val="22"/>
        </w:rPr>
        <w:t xml:space="preserve"> Hall of Fame, </w:t>
      </w:r>
      <w:r w:rsidR="003A2331">
        <w:rPr>
          <w:rFonts w:cstheme="minorHAnsi"/>
          <w:sz w:val="22"/>
          <w:szCs w:val="22"/>
        </w:rPr>
        <w:t xml:space="preserve">the Wanek Family and </w:t>
      </w:r>
      <w:r w:rsidR="003A2331" w:rsidRPr="00767EB9">
        <w:rPr>
          <w:rFonts w:cstheme="minorHAnsi"/>
          <w:sz w:val="22"/>
          <w:szCs w:val="22"/>
        </w:rPr>
        <w:t xml:space="preserve">Ashley Furniture </w:t>
      </w:r>
      <w:r w:rsidR="003A2331">
        <w:rPr>
          <w:rFonts w:cstheme="minorHAnsi"/>
          <w:sz w:val="22"/>
          <w:szCs w:val="22"/>
        </w:rPr>
        <w:t xml:space="preserve">Industries </w:t>
      </w:r>
      <w:r w:rsidR="003A2331" w:rsidRPr="00767EB9">
        <w:rPr>
          <w:rFonts w:cstheme="minorHAnsi"/>
          <w:sz w:val="22"/>
          <w:szCs w:val="22"/>
        </w:rPr>
        <w:t>Eternal Flame</w:t>
      </w:r>
      <w:r w:rsidR="003A2331" w:rsidRPr="00946C53">
        <w:rPr>
          <w:rFonts w:cstheme="minorHAnsi"/>
          <w:sz w:val="22"/>
          <w:szCs w:val="22"/>
        </w:rPr>
        <w:t xml:space="preserve"> </w:t>
      </w:r>
      <w:r w:rsidR="003A2331">
        <w:rPr>
          <w:rFonts w:cstheme="minorHAnsi"/>
          <w:sz w:val="22"/>
          <w:szCs w:val="22"/>
        </w:rPr>
        <w:t>flickers</w:t>
      </w:r>
      <w:r w:rsidR="003A2331" w:rsidRPr="00946C53">
        <w:rPr>
          <w:rFonts w:cstheme="minorHAnsi"/>
          <w:sz w:val="22"/>
          <w:szCs w:val="22"/>
        </w:rPr>
        <w:t xml:space="preserve"> brightly day and night</w:t>
      </w:r>
      <w:r w:rsidR="00912D93">
        <w:rPr>
          <w:rFonts w:cstheme="minorHAnsi"/>
          <w:sz w:val="22"/>
          <w:szCs w:val="22"/>
        </w:rPr>
        <w:t xml:space="preserve"> </w:t>
      </w:r>
      <w:r w:rsidR="00F26EAC" w:rsidRPr="00946C53">
        <w:rPr>
          <w:rFonts w:cstheme="minorHAnsi"/>
          <w:sz w:val="22"/>
          <w:szCs w:val="22"/>
        </w:rPr>
        <w:t>as a reminder of the enduring nature of the home furnishings industry and the unique position the home – and the furnishings that go in it – holds for the world.</w:t>
      </w:r>
    </w:p>
    <w:p w14:paraId="4C3F8FCB" w14:textId="77777777" w:rsidR="005D4177" w:rsidRDefault="005D4177" w:rsidP="00F85612">
      <w:pPr>
        <w:jc w:val="both"/>
        <w:rPr>
          <w:rFonts w:eastAsia="Times New Roman" w:cstheme="minorHAnsi"/>
          <w:color w:val="222222"/>
          <w:sz w:val="22"/>
          <w:szCs w:val="22"/>
        </w:rPr>
      </w:pPr>
    </w:p>
    <w:p w14:paraId="4DB4BD54" w14:textId="54C0AD66" w:rsidR="00970CAA" w:rsidRDefault="00E571BB" w:rsidP="00CD24DB">
      <w:pPr>
        <w:ind w:firstLine="720"/>
        <w:jc w:val="both"/>
        <w:rPr>
          <w:rFonts w:eastAsia="Times New Roman" w:cstheme="minorHAnsi"/>
          <w:color w:val="222222"/>
          <w:sz w:val="22"/>
          <w:szCs w:val="22"/>
        </w:rPr>
      </w:pPr>
      <w:r>
        <w:rPr>
          <w:rFonts w:eastAsia="Times New Roman" w:cstheme="minorHAnsi"/>
          <w:color w:val="222222"/>
          <w:sz w:val="22"/>
          <w:szCs w:val="22"/>
        </w:rPr>
        <w:t>To buy a brick or f</w:t>
      </w:r>
      <w:r w:rsidR="005D4177">
        <w:rPr>
          <w:rFonts w:eastAsia="Times New Roman" w:cstheme="minorHAnsi"/>
          <w:color w:val="222222"/>
          <w:sz w:val="22"/>
          <w:szCs w:val="22"/>
        </w:rPr>
        <w:t xml:space="preserve">or more information, </w:t>
      </w:r>
      <w:r w:rsidR="00427893">
        <w:rPr>
          <w:rFonts w:eastAsia="Times New Roman" w:cstheme="minorHAnsi"/>
          <w:color w:val="222222"/>
          <w:sz w:val="22"/>
          <w:szCs w:val="22"/>
        </w:rPr>
        <w:t xml:space="preserve">visit </w:t>
      </w:r>
      <w:hyperlink r:id="rId9" w:history="1">
        <w:r w:rsidR="00CD24DB" w:rsidRPr="00202F31">
          <w:rPr>
            <w:rStyle w:val="Hyperlink"/>
            <w:rFonts w:eastAsia="Times New Roman" w:cstheme="minorHAnsi"/>
            <w:sz w:val="22"/>
            <w:szCs w:val="22"/>
          </w:rPr>
          <w:t>www.homefurnishingshalloffame.com/brickworthy</w:t>
        </w:r>
      </w:hyperlink>
      <w:r w:rsidR="00CD24DB">
        <w:rPr>
          <w:rFonts w:eastAsia="Times New Roman" w:cstheme="minorHAnsi"/>
          <w:color w:val="222222"/>
          <w:sz w:val="22"/>
          <w:szCs w:val="22"/>
        </w:rPr>
        <w:t xml:space="preserve"> .</w:t>
      </w:r>
    </w:p>
    <w:p w14:paraId="26EB3FD4" w14:textId="77777777" w:rsidR="00B57F82" w:rsidRPr="009B12BE" w:rsidRDefault="00B57F82" w:rsidP="00B57F82">
      <w:pPr>
        <w:ind w:firstLine="720"/>
        <w:jc w:val="both"/>
        <w:rPr>
          <w:rFonts w:cs="Calibri"/>
          <w:bCs/>
          <w:sz w:val="22"/>
          <w:szCs w:val="22"/>
        </w:rPr>
      </w:pPr>
    </w:p>
    <w:p w14:paraId="29D01144" w14:textId="77777777" w:rsidR="00970CAA" w:rsidRPr="009B12BE" w:rsidRDefault="00970CAA" w:rsidP="00F85612">
      <w:pPr>
        <w:jc w:val="center"/>
        <w:rPr>
          <w:rFonts w:cstheme="minorHAnsi"/>
          <w:b/>
          <w:sz w:val="22"/>
          <w:szCs w:val="22"/>
        </w:rPr>
      </w:pPr>
      <w:r w:rsidRPr="009B12BE">
        <w:rPr>
          <w:rFonts w:cstheme="minorHAnsi"/>
          <w:b/>
          <w:sz w:val="22"/>
          <w:szCs w:val="22"/>
        </w:rPr>
        <w:t>#     #     #</w:t>
      </w:r>
    </w:p>
    <w:p w14:paraId="2E3317B3" w14:textId="77777777" w:rsidR="00970CAA" w:rsidRPr="009B12BE" w:rsidRDefault="00970CAA" w:rsidP="00F85612">
      <w:pPr>
        <w:jc w:val="both"/>
        <w:rPr>
          <w:rFonts w:cstheme="minorHAnsi"/>
          <w:b/>
          <w:sz w:val="22"/>
          <w:szCs w:val="22"/>
        </w:rPr>
      </w:pPr>
    </w:p>
    <w:p w14:paraId="7875C947" w14:textId="3F965090" w:rsidR="00017CF5" w:rsidRPr="009B12BE" w:rsidRDefault="00017CF5" w:rsidP="00017CF5">
      <w:pPr>
        <w:ind w:firstLine="720"/>
        <w:jc w:val="both"/>
        <w:rPr>
          <w:rFonts w:cstheme="minorHAnsi"/>
          <w:sz w:val="22"/>
          <w:szCs w:val="22"/>
        </w:rPr>
      </w:pPr>
      <w:r w:rsidRPr="000F2400">
        <w:rPr>
          <w:rFonts w:ascii="Calibri" w:hAnsi="Calibri" w:cs="Calibri"/>
          <w:sz w:val="22"/>
          <w:szCs w:val="22"/>
        </w:rPr>
        <w:t xml:space="preserve">The American Home Furnishings Hall of Fame Foundation, Inc., is an industry-wide organization founded to preserve its history, to celebrate exceptional individuals who have made extraordinary contributions to the U.S. home furnishings industry, to inspire the next generation of innovative leaders and to engage the community with the world of home furnishings. Our new home, which opened in April 2023, is a symbol of the Home Furnishings Capital of the World™ where the industry gathers, where we honor our leaders and tell our stories, and where we learn through exhibits, </w:t>
      </w:r>
      <w:r w:rsidR="009E6BBA" w:rsidRPr="000F2400">
        <w:rPr>
          <w:rFonts w:ascii="Calibri" w:hAnsi="Calibri" w:cs="Calibri"/>
          <w:sz w:val="22"/>
          <w:szCs w:val="22"/>
        </w:rPr>
        <w:t>seminars,</w:t>
      </w:r>
      <w:r w:rsidRPr="000F2400">
        <w:rPr>
          <w:rFonts w:ascii="Calibri" w:hAnsi="Calibri" w:cs="Calibri"/>
          <w:sz w:val="22"/>
          <w:szCs w:val="22"/>
        </w:rPr>
        <w:t xml:space="preserve"> and speakers. As a 501(c)3 nonprofit organization, funds support our history and leadership programming. The organization is based in High Point, North Carolina, at 311 S. Hamilton St., and can be reached at 336.882.5900 or by visiting www.homefurnishingshalloffame.com.</w:t>
      </w:r>
    </w:p>
    <w:p w14:paraId="1271C324" w14:textId="77777777" w:rsidR="00970CAA" w:rsidRPr="009B12BE" w:rsidRDefault="00970CAA" w:rsidP="00F85612">
      <w:pPr>
        <w:jc w:val="both"/>
        <w:rPr>
          <w:rFonts w:cstheme="minorHAnsi"/>
          <w:sz w:val="22"/>
          <w:szCs w:val="22"/>
        </w:rPr>
      </w:pPr>
    </w:p>
    <w:p w14:paraId="66A32C65" w14:textId="512C9F77" w:rsidR="00446885" w:rsidRDefault="00970CAA" w:rsidP="00F85612">
      <w:pPr>
        <w:jc w:val="center"/>
        <w:rPr>
          <w:rFonts w:cstheme="minorHAnsi"/>
          <w:b/>
          <w:sz w:val="22"/>
          <w:szCs w:val="22"/>
        </w:rPr>
      </w:pPr>
      <w:r w:rsidRPr="009B12BE">
        <w:rPr>
          <w:rFonts w:cstheme="minorHAnsi"/>
          <w:b/>
          <w:sz w:val="22"/>
          <w:szCs w:val="22"/>
        </w:rPr>
        <w:t>#     #     #</w:t>
      </w:r>
    </w:p>
    <w:p w14:paraId="3D4258C8" w14:textId="77777777" w:rsidR="00017CF5" w:rsidRDefault="00017CF5" w:rsidP="00F85612">
      <w:pPr>
        <w:jc w:val="center"/>
        <w:rPr>
          <w:rFonts w:cstheme="minorHAnsi"/>
          <w:b/>
          <w:sz w:val="22"/>
          <w:szCs w:val="22"/>
        </w:rPr>
      </w:pPr>
    </w:p>
    <w:p w14:paraId="119B73CB" w14:textId="77777777" w:rsidR="00017CF5" w:rsidRDefault="00017CF5" w:rsidP="00F85612">
      <w:pPr>
        <w:jc w:val="center"/>
        <w:rPr>
          <w:rFonts w:cstheme="minorHAnsi"/>
          <w:b/>
          <w:sz w:val="22"/>
          <w:szCs w:val="22"/>
        </w:rPr>
      </w:pPr>
    </w:p>
    <w:p w14:paraId="4630D4A7" w14:textId="77777777" w:rsidR="00017CF5" w:rsidRPr="009B12BE" w:rsidRDefault="00017CF5" w:rsidP="00F85612">
      <w:pPr>
        <w:jc w:val="center"/>
        <w:rPr>
          <w:rFonts w:cstheme="minorHAnsi"/>
          <w:b/>
          <w:sz w:val="22"/>
          <w:szCs w:val="22"/>
        </w:rPr>
      </w:pPr>
    </w:p>
    <w:sectPr w:rsidR="00017CF5" w:rsidRPr="009B12BE" w:rsidSect="00BD760F">
      <w:pgSz w:w="12240" w:h="15840"/>
      <w:pgMar w:top="72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26E5872"/>
    <w:multiLevelType w:val="hybridMultilevel"/>
    <w:tmpl w:val="2930934E"/>
    <w:lvl w:ilvl="0" w:tplc="0409000F">
      <w:start w:val="1"/>
      <w:numFmt w:val="decimal"/>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5913578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2172"/>
    <w:rsid w:val="00007891"/>
    <w:rsid w:val="00017CF5"/>
    <w:rsid w:val="00033578"/>
    <w:rsid w:val="000452D1"/>
    <w:rsid w:val="00060380"/>
    <w:rsid w:val="00076232"/>
    <w:rsid w:val="00080DB1"/>
    <w:rsid w:val="000932EC"/>
    <w:rsid w:val="000A362D"/>
    <w:rsid w:val="000A4601"/>
    <w:rsid w:val="000A48D4"/>
    <w:rsid w:val="000A5BF9"/>
    <w:rsid w:val="000B1DCD"/>
    <w:rsid w:val="000C387A"/>
    <w:rsid w:val="000C6B02"/>
    <w:rsid w:val="000D27A4"/>
    <w:rsid w:val="000E1D14"/>
    <w:rsid w:val="001049BE"/>
    <w:rsid w:val="00115F73"/>
    <w:rsid w:val="0013408F"/>
    <w:rsid w:val="001360A4"/>
    <w:rsid w:val="00141503"/>
    <w:rsid w:val="00142683"/>
    <w:rsid w:val="00143D84"/>
    <w:rsid w:val="00181503"/>
    <w:rsid w:val="00182ED0"/>
    <w:rsid w:val="00182F85"/>
    <w:rsid w:val="0019296D"/>
    <w:rsid w:val="00194B60"/>
    <w:rsid w:val="001A2A89"/>
    <w:rsid w:val="001A3DBB"/>
    <w:rsid w:val="001A73A8"/>
    <w:rsid w:val="001B217E"/>
    <w:rsid w:val="001D056A"/>
    <w:rsid w:val="001D3E1B"/>
    <w:rsid w:val="001D7E03"/>
    <w:rsid w:val="001E1D74"/>
    <w:rsid w:val="001E321B"/>
    <w:rsid w:val="0021695E"/>
    <w:rsid w:val="00223B19"/>
    <w:rsid w:val="00232A2C"/>
    <w:rsid w:val="00233CCE"/>
    <w:rsid w:val="00246848"/>
    <w:rsid w:val="00246F54"/>
    <w:rsid w:val="00261B0C"/>
    <w:rsid w:val="00263320"/>
    <w:rsid w:val="00275E3B"/>
    <w:rsid w:val="002904A5"/>
    <w:rsid w:val="00290BAF"/>
    <w:rsid w:val="00292D9D"/>
    <w:rsid w:val="00293C75"/>
    <w:rsid w:val="00293F64"/>
    <w:rsid w:val="002A0421"/>
    <w:rsid w:val="002C0FE4"/>
    <w:rsid w:val="002C2403"/>
    <w:rsid w:val="002D6AFE"/>
    <w:rsid w:val="002E33AA"/>
    <w:rsid w:val="002F1696"/>
    <w:rsid w:val="00312052"/>
    <w:rsid w:val="003176A8"/>
    <w:rsid w:val="00333916"/>
    <w:rsid w:val="0034291C"/>
    <w:rsid w:val="003512CC"/>
    <w:rsid w:val="00365965"/>
    <w:rsid w:val="0037547E"/>
    <w:rsid w:val="003849FC"/>
    <w:rsid w:val="00393127"/>
    <w:rsid w:val="00396D59"/>
    <w:rsid w:val="003A19AB"/>
    <w:rsid w:val="003A2331"/>
    <w:rsid w:val="003A2543"/>
    <w:rsid w:val="003A388C"/>
    <w:rsid w:val="003A6702"/>
    <w:rsid w:val="003B0FA6"/>
    <w:rsid w:val="003B35F9"/>
    <w:rsid w:val="003B7C88"/>
    <w:rsid w:val="003C469E"/>
    <w:rsid w:val="003E0B81"/>
    <w:rsid w:val="003E3C2A"/>
    <w:rsid w:val="003E5F91"/>
    <w:rsid w:val="003E76C0"/>
    <w:rsid w:val="003F34AF"/>
    <w:rsid w:val="00412CDE"/>
    <w:rsid w:val="004138E8"/>
    <w:rsid w:val="00414136"/>
    <w:rsid w:val="00425E2F"/>
    <w:rsid w:val="00427893"/>
    <w:rsid w:val="00446885"/>
    <w:rsid w:val="004502D2"/>
    <w:rsid w:val="0045078B"/>
    <w:rsid w:val="004512FB"/>
    <w:rsid w:val="004566C4"/>
    <w:rsid w:val="00457BF4"/>
    <w:rsid w:val="004709F2"/>
    <w:rsid w:val="00472B73"/>
    <w:rsid w:val="00486F7A"/>
    <w:rsid w:val="00495686"/>
    <w:rsid w:val="004B245E"/>
    <w:rsid w:val="004B2EB9"/>
    <w:rsid w:val="004B4908"/>
    <w:rsid w:val="004B6466"/>
    <w:rsid w:val="004C0398"/>
    <w:rsid w:val="004E6E78"/>
    <w:rsid w:val="00502172"/>
    <w:rsid w:val="00506217"/>
    <w:rsid w:val="0053572F"/>
    <w:rsid w:val="00552173"/>
    <w:rsid w:val="00581ADB"/>
    <w:rsid w:val="00583F27"/>
    <w:rsid w:val="005A40B9"/>
    <w:rsid w:val="005A734E"/>
    <w:rsid w:val="005A77BD"/>
    <w:rsid w:val="005C7DA1"/>
    <w:rsid w:val="005D4177"/>
    <w:rsid w:val="005D4FC6"/>
    <w:rsid w:val="005E0A56"/>
    <w:rsid w:val="005E3F83"/>
    <w:rsid w:val="005F401D"/>
    <w:rsid w:val="00620D17"/>
    <w:rsid w:val="006257C8"/>
    <w:rsid w:val="00637C99"/>
    <w:rsid w:val="00643456"/>
    <w:rsid w:val="0066088B"/>
    <w:rsid w:val="006611B1"/>
    <w:rsid w:val="00665C19"/>
    <w:rsid w:val="00672F32"/>
    <w:rsid w:val="006806A1"/>
    <w:rsid w:val="00686328"/>
    <w:rsid w:val="006A6670"/>
    <w:rsid w:val="006A6FDB"/>
    <w:rsid w:val="006C0D55"/>
    <w:rsid w:val="006F7BE6"/>
    <w:rsid w:val="007051BE"/>
    <w:rsid w:val="0070733E"/>
    <w:rsid w:val="0070764A"/>
    <w:rsid w:val="0071326E"/>
    <w:rsid w:val="0072069E"/>
    <w:rsid w:val="00727433"/>
    <w:rsid w:val="007306DC"/>
    <w:rsid w:val="00736A01"/>
    <w:rsid w:val="00745EC2"/>
    <w:rsid w:val="00746122"/>
    <w:rsid w:val="007576FA"/>
    <w:rsid w:val="00766D6E"/>
    <w:rsid w:val="00784311"/>
    <w:rsid w:val="007868B5"/>
    <w:rsid w:val="00794D78"/>
    <w:rsid w:val="0079706A"/>
    <w:rsid w:val="007A32A1"/>
    <w:rsid w:val="007B1147"/>
    <w:rsid w:val="007C7507"/>
    <w:rsid w:val="007D1556"/>
    <w:rsid w:val="007D2261"/>
    <w:rsid w:val="007D29F4"/>
    <w:rsid w:val="007D3FF0"/>
    <w:rsid w:val="007D53FD"/>
    <w:rsid w:val="007E1CA7"/>
    <w:rsid w:val="007E6B15"/>
    <w:rsid w:val="007F5362"/>
    <w:rsid w:val="0080522F"/>
    <w:rsid w:val="00807C00"/>
    <w:rsid w:val="0081188E"/>
    <w:rsid w:val="008128CA"/>
    <w:rsid w:val="00820FE3"/>
    <w:rsid w:val="0082110F"/>
    <w:rsid w:val="00821F58"/>
    <w:rsid w:val="008245B0"/>
    <w:rsid w:val="00832065"/>
    <w:rsid w:val="0084279E"/>
    <w:rsid w:val="00897553"/>
    <w:rsid w:val="008A0F79"/>
    <w:rsid w:val="008B0058"/>
    <w:rsid w:val="008B29B7"/>
    <w:rsid w:val="008B2F9F"/>
    <w:rsid w:val="008B5E74"/>
    <w:rsid w:val="008C0B26"/>
    <w:rsid w:val="008C0B67"/>
    <w:rsid w:val="008C34EB"/>
    <w:rsid w:val="008C6339"/>
    <w:rsid w:val="008C77CE"/>
    <w:rsid w:val="008D3DC1"/>
    <w:rsid w:val="008D62A9"/>
    <w:rsid w:val="008E4B7B"/>
    <w:rsid w:val="008E67C6"/>
    <w:rsid w:val="008E67D6"/>
    <w:rsid w:val="00912D93"/>
    <w:rsid w:val="00926EAC"/>
    <w:rsid w:val="00933EC9"/>
    <w:rsid w:val="00936DF9"/>
    <w:rsid w:val="00970CAA"/>
    <w:rsid w:val="009713BF"/>
    <w:rsid w:val="0097251C"/>
    <w:rsid w:val="00973894"/>
    <w:rsid w:val="00986912"/>
    <w:rsid w:val="009A36D0"/>
    <w:rsid w:val="009B126E"/>
    <w:rsid w:val="009B12BE"/>
    <w:rsid w:val="009C0A40"/>
    <w:rsid w:val="009C1486"/>
    <w:rsid w:val="009C2EAA"/>
    <w:rsid w:val="009D1D50"/>
    <w:rsid w:val="009D5838"/>
    <w:rsid w:val="009E6273"/>
    <w:rsid w:val="009E6BBA"/>
    <w:rsid w:val="009E7C70"/>
    <w:rsid w:val="009F2A9F"/>
    <w:rsid w:val="009F4448"/>
    <w:rsid w:val="00A01423"/>
    <w:rsid w:val="00A23BDE"/>
    <w:rsid w:val="00A30436"/>
    <w:rsid w:val="00A35131"/>
    <w:rsid w:val="00A44FBB"/>
    <w:rsid w:val="00A45438"/>
    <w:rsid w:val="00A646BF"/>
    <w:rsid w:val="00A715F8"/>
    <w:rsid w:val="00A849D9"/>
    <w:rsid w:val="00AA2715"/>
    <w:rsid w:val="00AC4EAD"/>
    <w:rsid w:val="00AD351A"/>
    <w:rsid w:val="00AF3520"/>
    <w:rsid w:val="00AF4A9D"/>
    <w:rsid w:val="00AF6B36"/>
    <w:rsid w:val="00B00FDC"/>
    <w:rsid w:val="00B07598"/>
    <w:rsid w:val="00B1696E"/>
    <w:rsid w:val="00B17952"/>
    <w:rsid w:val="00B21CBD"/>
    <w:rsid w:val="00B25DE4"/>
    <w:rsid w:val="00B37A3F"/>
    <w:rsid w:val="00B55BC4"/>
    <w:rsid w:val="00B57DF5"/>
    <w:rsid w:val="00B57F82"/>
    <w:rsid w:val="00B727C0"/>
    <w:rsid w:val="00B75028"/>
    <w:rsid w:val="00B91E5D"/>
    <w:rsid w:val="00BA3EFD"/>
    <w:rsid w:val="00BA4586"/>
    <w:rsid w:val="00BA50C1"/>
    <w:rsid w:val="00BD4403"/>
    <w:rsid w:val="00BD70A5"/>
    <w:rsid w:val="00BD760F"/>
    <w:rsid w:val="00BE0A4D"/>
    <w:rsid w:val="00C12DB2"/>
    <w:rsid w:val="00C16DFF"/>
    <w:rsid w:val="00C43C0D"/>
    <w:rsid w:val="00C446A3"/>
    <w:rsid w:val="00C60454"/>
    <w:rsid w:val="00C708C2"/>
    <w:rsid w:val="00C84733"/>
    <w:rsid w:val="00C93892"/>
    <w:rsid w:val="00CA48EF"/>
    <w:rsid w:val="00CB5EC3"/>
    <w:rsid w:val="00CB6251"/>
    <w:rsid w:val="00CD24DB"/>
    <w:rsid w:val="00CD5039"/>
    <w:rsid w:val="00CD5A3C"/>
    <w:rsid w:val="00CE267D"/>
    <w:rsid w:val="00CE3784"/>
    <w:rsid w:val="00CE3C81"/>
    <w:rsid w:val="00D015FA"/>
    <w:rsid w:val="00D02619"/>
    <w:rsid w:val="00D04944"/>
    <w:rsid w:val="00D16FE1"/>
    <w:rsid w:val="00D31881"/>
    <w:rsid w:val="00D41824"/>
    <w:rsid w:val="00D4350C"/>
    <w:rsid w:val="00D469D2"/>
    <w:rsid w:val="00D46F1E"/>
    <w:rsid w:val="00D54093"/>
    <w:rsid w:val="00D55684"/>
    <w:rsid w:val="00D64743"/>
    <w:rsid w:val="00D71D9D"/>
    <w:rsid w:val="00D72E06"/>
    <w:rsid w:val="00D760F8"/>
    <w:rsid w:val="00D8568B"/>
    <w:rsid w:val="00D87DC8"/>
    <w:rsid w:val="00D91AC9"/>
    <w:rsid w:val="00DA0101"/>
    <w:rsid w:val="00DA1D17"/>
    <w:rsid w:val="00DB3873"/>
    <w:rsid w:val="00DB3EA5"/>
    <w:rsid w:val="00DC0CEB"/>
    <w:rsid w:val="00DE4553"/>
    <w:rsid w:val="00DF2DA0"/>
    <w:rsid w:val="00DF34FC"/>
    <w:rsid w:val="00DF35FC"/>
    <w:rsid w:val="00E14FAC"/>
    <w:rsid w:val="00E17F61"/>
    <w:rsid w:val="00E22808"/>
    <w:rsid w:val="00E27221"/>
    <w:rsid w:val="00E278FE"/>
    <w:rsid w:val="00E34CF1"/>
    <w:rsid w:val="00E356D0"/>
    <w:rsid w:val="00E414FF"/>
    <w:rsid w:val="00E526AD"/>
    <w:rsid w:val="00E542C6"/>
    <w:rsid w:val="00E571BB"/>
    <w:rsid w:val="00E618AA"/>
    <w:rsid w:val="00E668D6"/>
    <w:rsid w:val="00E66FE3"/>
    <w:rsid w:val="00E6716A"/>
    <w:rsid w:val="00E75631"/>
    <w:rsid w:val="00E77D6B"/>
    <w:rsid w:val="00E8726A"/>
    <w:rsid w:val="00EA5860"/>
    <w:rsid w:val="00EB2EBF"/>
    <w:rsid w:val="00EB64DA"/>
    <w:rsid w:val="00EC7598"/>
    <w:rsid w:val="00EE4F34"/>
    <w:rsid w:val="00EF04EC"/>
    <w:rsid w:val="00F03573"/>
    <w:rsid w:val="00F06063"/>
    <w:rsid w:val="00F06DB6"/>
    <w:rsid w:val="00F25012"/>
    <w:rsid w:val="00F26EAC"/>
    <w:rsid w:val="00F340A1"/>
    <w:rsid w:val="00F663ED"/>
    <w:rsid w:val="00F7372C"/>
    <w:rsid w:val="00F74156"/>
    <w:rsid w:val="00F77A0D"/>
    <w:rsid w:val="00F85612"/>
    <w:rsid w:val="00F86534"/>
    <w:rsid w:val="00F969AE"/>
    <w:rsid w:val="00FA258C"/>
    <w:rsid w:val="00FC7999"/>
    <w:rsid w:val="00FE16DE"/>
    <w:rsid w:val="00FE1DA5"/>
    <w:rsid w:val="00FE3AC4"/>
    <w:rsid w:val="00FF05EF"/>
    <w:rsid w:val="00FF4865"/>
    <w:rsid w:val="00FF63D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C7758A"/>
  <w14:defaultImageDpi w14:val="32767"/>
  <w15:chartTrackingRefBased/>
  <w15:docId w15:val="{13C4D195-7A32-AB46-8FD0-7FF5636502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1592231954690706219msoplaintext">
    <w:name w:val="m_-1592231954690706219msoplaintext"/>
    <w:basedOn w:val="Normal"/>
    <w:rsid w:val="00502172"/>
    <w:pPr>
      <w:spacing w:before="100" w:beforeAutospacing="1" w:after="100" w:afterAutospacing="1"/>
    </w:pPr>
    <w:rPr>
      <w:rFonts w:ascii="Times New Roman" w:eastAsia="Times New Roman" w:hAnsi="Times New Roman" w:cs="Times New Roman"/>
    </w:rPr>
  </w:style>
  <w:style w:type="character" w:styleId="Hyperlink">
    <w:name w:val="Hyperlink"/>
    <w:basedOn w:val="DefaultParagraphFont"/>
    <w:uiPriority w:val="99"/>
    <w:unhideWhenUsed/>
    <w:rsid w:val="005D4177"/>
    <w:rPr>
      <w:color w:val="0563C1" w:themeColor="hyperlink"/>
      <w:u w:val="single"/>
    </w:rPr>
  </w:style>
  <w:style w:type="character" w:styleId="UnresolvedMention">
    <w:name w:val="Unresolved Mention"/>
    <w:basedOn w:val="DefaultParagraphFont"/>
    <w:uiPriority w:val="99"/>
    <w:rsid w:val="005D4177"/>
    <w:rPr>
      <w:color w:val="605E5C"/>
      <w:shd w:val="clear" w:color="auto" w:fill="E1DFDD"/>
    </w:rPr>
  </w:style>
  <w:style w:type="paragraph" w:styleId="ListParagraph">
    <w:name w:val="List Paragraph"/>
    <w:basedOn w:val="Normal"/>
    <w:uiPriority w:val="34"/>
    <w:qFormat/>
    <w:rsid w:val="00292D9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59313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www.homefurnishingshalloffame.com/brickworth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75c9ba78-423e-462e-8a12-fc3b156bec36">
      <Terms xmlns="http://schemas.microsoft.com/office/infopath/2007/PartnerControls"/>
    </lcf76f155ced4ddcb4097134ff3c332f>
    <TaxCatchAll xmlns="f0cc035b-261d-4cda-98d3-78fa4d6e82f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D1707055C209045A5AAE8CFCD2182DF" ma:contentTypeVersion="19" ma:contentTypeDescription="Create a new document." ma:contentTypeScope="" ma:versionID="6c796234544fae1a2f5fdc1f1c264fd9">
  <xsd:schema xmlns:xsd="http://www.w3.org/2001/XMLSchema" xmlns:xs="http://www.w3.org/2001/XMLSchema" xmlns:p="http://schemas.microsoft.com/office/2006/metadata/properties" xmlns:ns2="75c9ba78-423e-462e-8a12-fc3b156bec36" xmlns:ns3="f0cc035b-261d-4cda-98d3-78fa4d6e82f3" targetNamespace="http://schemas.microsoft.com/office/2006/metadata/properties" ma:root="true" ma:fieldsID="28fe8eafaf22582e4c2377d248e5c607" ns2:_="" ns3:_="">
    <xsd:import namespace="75c9ba78-423e-462e-8a12-fc3b156bec36"/>
    <xsd:import namespace="f0cc035b-261d-4cda-98d3-78fa4d6e82f3"/>
    <xsd:element name="properties">
      <xsd:complexType>
        <xsd:sequence>
          <xsd:element name="documentManagement">
            <xsd:complexType>
              <xsd:all>
                <xsd:element ref="ns2:MediaServiceMetadata" minOccurs="0"/>
                <xsd:element ref="ns2:MediaServiceFastMetadata" minOccurs="0"/>
                <xsd:element ref="ns2:MediaServiceGenerationTime" minOccurs="0"/>
                <xsd:element ref="ns2:MediaServiceEventHashCode" minOccurs="0"/>
                <xsd:element ref="ns2:MediaServiceDateTaken" minOccurs="0"/>
                <xsd:element ref="ns2:MediaServiceOCR" minOccurs="0"/>
                <xsd:element ref="ns2:MediaLengthInSeconds" minOccurs="0"/>
                <xsd:element ref="ns2:MediaServiceAutoKeyPoints" minOccurs="0"/>
                <xsd:element ref="ns2:MediaServiceKeyPoints" minOccurs="0"/>
                <xsd:element ref="ns3:SharedWithUsers" minOccurs="0"/>
                <xsd:element ref="ns3:SharedWithDetails" minOccurs="0"/>
                <xsd:element ref="ns2:MediaServiceLocation"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5c9ba78-423e-462e-8a12-fc3b156bec3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GenerationTime" ma:index="10" nillable="true" ma:displayName="MediaServiceGenerationTime" ma:hidden="true" ma:internalName="MediaServiceGenerationTime" ma:readOnly="true">
      <xsd:simpleType>
        <xsd:restriction base="dms:Text"/>
      </xsd:simpleType>
    </xsd:element>
    <xsd:element name="MediaServiceEventHashCode" ma:index="11" nillable="true" ma:displayName="MediaServiceEventHashCode" ma:hidden="true" ma:internalName="MediaServiceEventHashCode" ma:readOnly="true">
      <xsd:simpleType>
        <xsd:restriction base="dms:Text"/>
      </xsd:simpleType>
    </xsd:element>
    <xsd:element name="MediaServiceDateTaken" ma:index="12" nillable="true" ma:displayName="MediaServiceDateTaken" ma:hidden="true" ma:internalName="MediaServiceDateTaken"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LengthInSeconds" ma:index="14" nillable="true" ma:displayName="MediaLengthInSeconds" ma:hidden="true" ma:internalName="MediaLengthInSeconds" ma:readOnly="true">
      <xsd:simpleType>
        <xsd:restriction base="dms:Unknown"/>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af824290-1aaa-4732-ae8d-d6ecf7eca120"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BillingMetadata" ma:index="25"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0cc035b-261d-4cda-98d3-78fa4d6e82f3"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09c28e19-be97-4cbd-b18d-d79ca9e0634a}" ma:internalName="TaxCatchAll" ma:showField="CatchAllData" ma:web="f0cc035b-261d-4cda-98d3-78fa4d6e82f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E0B8228-CE53-4241-B9BD-2BB100AFF78E}">
  <ds:schemaRefs>
    <ds:schemaRef ds:uri="http://schemas.microsoft.com/office/2006/metadata/properties"/>
    <ds:schemaRef ds:uri="http://schemas.microsoft.com/office/infopath/2007/PartnerControls"/>
    <ds:schemaRef ds:uri="75c9ba78-423e-462e-8a12-fc3b156bec36"/>
    <ds:schemaRef ds:uri="f0cc035b-261d-4cda-98d3-78fa4d6e82f3"/>
  </ds:schemaRefs>
</ds:datastoreItem>
</file>

<file path=customXml/itemProps2.xml><?xml version="1.0" encoding="utf-8"?>
<ds:datastoreItem xmlns:ds="http://schemas.openxmlformats.org/officeDocument/2006/customXml" ds:itemID="{C6393A93-9A00-4F1B-9FFF-715E7EF15EFB}">
  <ds:schemaRefs>
    <ds:schemaRef ds:uri="http://schemas.microsoft.com/sharepoint/v3/contenttype/forms"/>
  </ds:schemaRefs>
</ds:datastoreItem>
</file>

<file path=customXml/itemProps3.xml><?xml version="1.0" encoding="utf-8"?>
<ds:datastoreItem xmlns:ds="http://schemas.openxmlformats.org/officeDocument/2006/customXml" ds:itemID="{3BDCCF45-AA79-4332-A17E-033F12E1060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5c9ba78-423e-462e-8a12-fc3b156bec36"/>
    <ds:schemaRef ds:uri="f0cc035b-261d-4cda-98d3-78fa4d6e82f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541</TotalTime>
  <Pages>2</Pages>
  <Words>679</Words>
  <Characters>3473</Characters>
  <Application>Microsoft Office Word</Application>
  <DocSecurity>0</DocSecurity>
  <Lines>91</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Gary James</dc:creator>
  <cp:keywords/>
  <dc:description/>
  <cp:lastModifiedBy>Lauren Estep</cp:lastModifiedBy>
  <cp:revision>54</cp:revision>
  <cp:lastPrinted>2024-10-08T18:46:00Z</cp:lastPrinted>
  <dcterms:created xsi:type="dcterms:W3CDTF">2025-10-14T06:53:00Z</dcterms:created>
  <dcterms:modified xsi:type="dcterms:W3CDTF">2025-10-15T18:57:00Z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0x010100DD1707055C209045A5AAE8CFCD2182DF</vt:lpwstr>
  </property>
  <property fmtid="{D5CDD505-2E9C-101B-9397-08002B2CF9AE}" pid="3" name="MediaServiceImageTags">
    <vt:lpwstr/>
  </property>
</Properties>
</file>