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90E39" w14:textId="77777777" w:rsidR="002418DE" w:rsidRDefault="00000000">
      <w:pPr>
        <w:rPr>
          <w:b/>
          <w:bCs/>
        </w:rPr>
      </w:pPr>
      <w:r>
        <w:rPr>
          <w:b/>
          <w:bCs/>
        </w:rPr>
        <w:t>FOR IMMEDIATE RELEASE</w:t>
      </w:r>
    </w:p>
    <w:p w14:paraId="62B39345" w14:textId="77777777" w:rsidR="002418DE" w:rsidRDefault="00000000">
      <w:r>
        <w:t xml:space="preserve"> </w:t>
      </w:r>
    </w:p>
    <w:p w14:paraId="1E25B3DB" w14:textId="77777777" w:rsidR="002418DE" w:rsidRDefault="00000000">
      <w:pPr>
        <w:jc w:val="right"/>
        <w:rPr>
          <w:b/>
          <w:bCs/>
        </w:rPr>
      </w:pPr>
      <w:r>
        <w:rPr>
          <w:b/>
          <w:bCs/>
        </w:rPr>
        <w:t>PR INQUIRIES</w:t>
      </w:r>
    </w:p>
    <w:p w14:paraId="2771A0B7" w14:textId="77777777" w:rsidR="002418DE" w:rsidRDefault="00000000">
      <w:pPr>
        <w:jc w:val="right"/>
      </w:pPr>
      <w:r>
        <w:t>Matt Walker</w:t>
      </w:r>
    </w:p>
    <w:p w14:paraId="4D2F633F" w14:textId="77777777" w:rsidR="002418DE" w:rsidRDefault="00000000">
      <w:pPr>
        <w:jc w:val="right"/>
        <w:rPr>
          <w:color w:val="1155CC"/>
        </w:rPr>
      </w:pPr>
      <w:r>
        <w:rPr>
          <w:color w:val="1155CC"/>
        </w:rPr>
        <w:t>matt@periodmedia.com</w:t>
      </w:r>
    </w:p>
    <w:p w14:paraId="2DFF4EC4" w14:textId="77777777" w:rsidR="002418DE" w:rsidRDefault="00000000">
      <w:pPr>
        <w:jc w:val="right"/>
      </w:pPr>
      <w:r>
        <w:t>323-930-7930</w:t>
      </w:r>
    </w:p>
    <w:p w14:paraId="367D77BE" w14:textId="77777777" w:rsidR="002418DE" w:rsidRDefault="00000000">
      <w:pPr>
        <w:jc w:val="center"/>
      </w:pPr>
      <w:r>
        <w:rPr>
          <w:noProof/>
        </w:rPr>
        <w:drawing>
          <wp:inline distT="114300" distB="114300" distL="114300" distR="114300" wp14:anchorId="1CE497E2" wp14:editId="08A3690F">
            <wp:extent cx="2262188" cy="67865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262188" cy="678656"/>
                    </a:xfrm>
                    <a:prstGeom prst="rect">
                      <a:avLst/>
                    </a:prstGeom>
                    <a:ln/>
                  </pic:spPr>
                </pic:pic>
              </a:graphicData>
            </a:graphic>
          </wp:inline>
        </w:drawing>
      </w:r>
    </w:p>
    <w:p w14:paraId="066772E4" w14:textId="77777777" w:rsidR="002418DE" w:rsidRDefault="00000000">
      <w:pPr>
        <w:jc w:val="center"/>
        <w:rPr>
          <w:b/>
          <w:bCs/>
          <w:u w:val="single"/>
        </w:rPr>
      </w:pPr>
      <w:proofErr w:type="spellStart"/>
      <w:r>
        <w:rPr>
          <w:b/>
          <w:bCs/>
          <w:u w:val="single"/>
        </w:rPr>
        <w:t>Harbour</w:t>
      </w:r>
      <w:proofErr w:type="spellEnd"/>
      <w:r>
        <w:rPr>
          <w:b/>
          <w:bCs/>
          <w:u w:val="single"/>
        </w:rPr>
        <w:t xml:space="preserve"> Makes its Return to Spring High Point Market, Redefining Outdoor Luxury</w:t>
      </w:r>
    </w:p>
    <w:p w14:paraId="49AF5784" w14:textId="77777777" w:rsidR="002418DE" w:rsidRDefault="00000000">
      <w:pPr>
        <w:jc w:val="center"/>
        <w:rPr>
          <w:i/>
          <w:iCs/>
        </w:rPr>
      </w:pPr>
      <w:r>
        <w:rPr>
          <w:i/>
          <w:iCs/>
        </w:rPr>
        <w:t>The premier luxury outdoor lifestyle brand returns to the 313 Space to unveil its reimagined 2026 offerings.</w:t>
      </w:r>
    </w:p>
    <w:p w14:paraId="66BD2FC1" w14:textId="77777777" w:rsidR="002418DE" w:rsidRDefault="00000000">
      <w:pPr>
        <w:jc w:val="center"/>
        <w:rPr>
          <w:i/>
          <w:iCs/>
        </w:rPr>
      </w:pPr>
      <w:r>
        <w:rPr>
          <w:i/>
          <w:iCs/>
        </w:rPr>
        <w:t xml:space="preserve"> </w:t>
      </w:r>
    </w:p>
    <w:p w14:paraId="02DDDFED" w14:textId="77777777" w:rsidR="002418DE" w:rsidRDefault="00000000">
      <w:r>
        <w:rPr>
          <w:b/>
          <w:bCs/>
        </w:rPr>
        <w:t xml:space="preserve">Los Angeles, California </w:t>
      </w:r>
      <w:r>
        <w:t xml:space="preserve">(April 2026) - </w:t>
      </w:r>
      <w:proofErr w:type="spellStart"/>
      <w:r>
        <w:t>Harbour</w:t>
      </w:r>
      <w:proofErr w:type="spellEnd"/>
      <w:r>
        <w:t>, the Australian-born leader in luxury outdoor furniture, announces its return to High Point Market this April to debut reimagined and new collections for 2026.</w:t>
      </w:r>
    </w:p>
    <w:p w14:paraId="14E42E4A" w14:textId="77777777" w:rsidR="002418DE" w:rsidRDefault="00000000">
      <w:pPr>
        <w:spacing w:before="240" w:after="240"/>
        <w:rPr>
          <w:color w:val="1C1B1B"/>
        </w:rPr>
      </w:pPr>
      <w:r>
        <w:rPr>
          <w:color w:val="1C1B1B"/>
        </w:rPr>
        <w:t xml:space="preserve">Building on its bestselling collections, </w:t>
      </w:r>
      <w:proofErr w:type="spellStart"/>
      <w:r>
        <w:rPr>
          <w:color w:val="1C1B1B"/>
        </w:rPr>
        <w:t>Harbour</w:t>
      </w:r>
      <w:proofErr w:type="spellEnd"/>
      <w:r>
        <w:rPr>
          <w:color w:val="1C1B1B"/>
        </w:rPr>
        <w:t xml:space="preserve"> has introduced notable updates across signature lines. The Chloe and Newport collections are now available in lightweight aluminum, enhancing their versatility while maintaining their modern aesthetic. The Amalfi collection has expanded with a new kidney sofa, adding a softer, more intimate silhouette to the range, and the renowned Como collection now includes a three-piece sectional sofa. New for 2026, the Collins Aluminum collection introduces a relaxed, coastal sensibility, while Rhodes and Scala explore more sculptural forms and materiality. Further elevating their 2026 offerings is </w:t>
      </w:r>
      <w:proofErr w:type="spellStart"/>
      <w:r>
        <w:rPr>
          <w:color w:val="1C1B1B"/>
        </w:rPr>
        <w:t>Harbour</w:t>
      </w:r>
      <w:proofErr w:type="spellEnd"/>
      <w:r>
        <w:rPr>
          <w:color w:val="1C1B1B"/>
        </w:rPr>
        <w:t xml:space="preserve"> Bespoke, the brand’s custom textile program, which pairs over 70 premium outdoor fabrics with its upholstery-driven collections, bringing a new level of personalization to outdoor living.</w:t>
      </w:r>
    </w:p>
    <w:p w14:paraId="10D0804A" w14:textId="77777777" w:rsidR="002418DE" w:rsidRDefault="00000000">
      <w:pPr>
        <w:spacing w:before="240" w:after="240"/>
        <w:rPr>
          <w:color w:val="1C1B1B"/>
        </w:rPr>
      </w:pPr>
      <w:proofErr w:type="spellStart"/>
      <w:r>
        <w:rPr>
          <w:color w:val="1C1B1B"/>
        </w:rPr>
        <w:t>Harbour’s</w:t>
      </w:r>
      <w:proofErr w:type="spellEnd"/>
      <w:r>
        <w:rPr>
          <w:color w:val="1C1B1B"/>
        </w:rPr>
        <w:t xml:space="preserve"> 2026 offerings, debuting at High Point Market this April, reflect a focused evolution of the brand’s core designs through new forms, materials, and expanded customization options for designers and clients.</w:t>
      </w:r>
    </w:p>
    <w:p w14:paraId="29D6523A" w14:textId="77777777" w:rsidR="002418DE" w:rsidRDefault="00000000">
      <w:r>
        <w:t xml:space="preserve">Nicholas Condos, Chief Creative Officer and Co-founder of </w:t>
      </w:r>
      <w:proofErr w:type="spellStart"/>
      <w:r>
        <w:t>Harbour</w:t>
      </w:r>
      <w:proofErr w:type="spellEnd"/>
      <w:r>
        <w:t xml:space="preserve">, shares, “We’re excited to return to High Point Market this year as we introduce our 2026 collections and continue to push forward our vision for outdoor living. From thoughtful updates to our signature lines to entirely new introductions, each piece reflects our commitment to craftsmanship, versatility, and design that feels both elevated and effortless. We’re especially proud to expand our customization capabilities through </w:t>
      </w:r>
      <w:proofErr w:type="spellStart"/>
      <w:r>
        <w:t>Harbour</w:t>
      </w:r>
      <w:proofErr w:type="spellEnd"/>
      <w:r>
        <w:t xml:space="preserve"> Bespoke, offering designers and clients greater freedom to create spaces that are truly their own.”</w:t>
      </w:r>
    </w:p>
    <w:p w14:paraId="1E1D4F84" w14:textId="77777777" w:rsidR="002418DE" w:rsidRDefault="00000000">
      <w:r>
        <w:t xml:space="preserve"> </w:t>
      </w:r>
    </w:p>
    <w:p w14:paraId="658049A0" w14:textId="77777777" w:rsidR="002418DE" w:rsidRDefault="00000000">
      <w:r>
        <w:t xml:space="preserve">For imagery of </w:t>
      </w:r>
      <w:proofErr w:type="spellStart"/>
      <w:r>
        <w:t>Harbour’s</w:t>
      </w:r>
      <w:proofErr w:type="spellEnd"/>
      <w:r>
        <w:t xml:space="preserve"> new 2026 collections, please click </w:t>
      </w:r>
      <w:hyperlink r:id="rId5">
        <w:r>
          <w:rPr>
            <w:color w:val="1155CC"/>
            <w:u w:val="single"/>
          </w:rPr>
          <w:t>HE</w:t>
        </w:r>
        <w:r>
          <w:rPr>
            <w:color w:val="1155CC"/>
            <w:u w:val="single"/>
          </w:rPr>
          <w:t>R</w:t>
        </w:r>
        <w:r>
          <w:rPr>
            <w:color w:val="1155CC"/>
            <w:u w:val="single"/>
          </w:rPr>
          <w:t>E</w:t>
        </w:r>
      </w:hyperlink>
      <w:r>
        <w:t xml:space="preserve">. To view imagery of </w:t>
      </w:r>
      <w:proofErr w:type="spellStart"/>
      <w:r>
        <w:t>Harbour</w:t>
      </w:r>
      <w:proofErr w:type="spellEnd"/>
      <w:r>
        <w:t xml:space="preserve"> Bespoke, please click </w:t>
      </w:r>
      <w:hyperlink r:id="rId6">
        <w:r>
          <w:rPr>
            <w:color w:val="1155CC"/>
            <w:u w:val="single"/>
          </w:rPr>
          <w:t>HERE</w:t>
        </w:r>
      </w:hyperlink>
      <w:r>
        <w:t xml:space="preserve">. </w:t>
      </w:r>
    </w:p>
    <w:p w14:paraId="059574B1" w14:textId="77777777" w:rsidR="002418DE" w:rsidRDefault="00000000">
      <w:r>
        <w:t xml:space="preserve"> </w:t>
      </w:r>
    </w:p>
    <w:p w14:paraId="51AA5D8D" w14:textId="77777777" w:rsidR="002418DE" w:rsidRDefault="00000000">
      <w:pPr>
        <w:rPr>
          <w:b/>
          <w:bCs/>
        </w:rPr>
      </w:pPr>
      <w:r>
        <w:rPr>
          <w:b/>
          <w:bCs/>
        </w:rPr>
        <w:t xml:space="preserve">About </w:t>
      </w:r>
      <w:proofErr w:type="spellStart"/>
      <w:r>
        <w:rPr>
          <w:b/>
          <w:bCs/>
        </w:rPr>
        <w:t>Harbour</w:t>
      </w:r>
      <w:proofErr w:type="spellEnd"/>
      <w:r>
        <w:rPr>
          <w:b/>
          <w:bCs/>
        </w:rPr>
        <w:t>:</w:t>
      </w:r>
    </w:p>
    <w:p w14:paraId="0FD3CD5B" w14:textId="77777777" w:rsidR="002418DE" w:rsidRDefault="00000000">
      <w:pPr>
        <w:spacing w:before="240" w:after="240"/>
        <w:rPr>
          <w:sz w:val="20"/>
          <w:szCs w:val="20"/>
        </w:rPr>
      </w:pPr>
      <w:r>
        <w:lastRenderedPageBreak/>
        <w:t xml:space="preserve">Founded in 1976 by Jim Condos in Sydney, </w:t>
      </w:r>
      <w:proofErr w:type="spellStart"/>
      <w:r>
        <w:t>Harbour</w:t>
      </w:r>
      <w:proofErr w:type="spellEnd"/>
      <w:r>
        <w:t xml:space="preserve"> began as a family workshop rooted in metal craftsmanship and furniture construction. Now led by co-founders Nicholas and Harrison Condos, the brand blends traditional techniques with a modern Australian coastal aesthetic. Inspired by their father’s legacy and their own passion for design and architecture, the brothers transformed </w:t>
      </w:r>
      <w:proofErr w:type="spellStart"/>
      <w:r>
        <w:t>Tecno</w:t>
      </w:r>
      <w:proofErr w:type="spellEnd"/>
      <w:r>
        <w:t xml:space="preserve"> Furniture into </w:t>
      </w:r>
      <w:proofErr w:type="spellStart"/>
      <w:r>
        <w:t>Harbour</w:t>
      </w:r>
      <w:proofErr w:type="spellEnd"/>
      <w:r>
        <w:t xml:space="preserve">. By keeping design and manufacturing in-house, </w:t>
      </w:r>
      <w:proofErr w:type="spellStart"/>
      <w:r>
        <w:t>Harbour</w:t>
      </w:r>
      <w:proofErr w:type="spellEnd"/>
      <w:r>
        <w:t xml:space="preserve"> creates pieces that embody a sleek, contemporary coastal look, emphasizing comfort, deep seating, and a low profile, much like the country’s iconic beach houses that harmonize with the rugged coastline. With showrooms across the US, Australia, and Asia, </w:t>
      </w:r>
      <w:proofErr w:type="spellStart"/>
      <w:r>
        <w:t>Harbour</w:t>
      </w:r>
      <w:proofErr w:type="spellEnd"/>
      <w:r>
        <w:t xml:space="preserve"> specializes in residential and hospitality applications, with furniture specified in some of the most acclaimed projects worldwide. The brand offers a comprehensive Trade Program featuring exclusive pricing, concierge service, quick-ship options, and custom capabilities, supported by a dedicated Contract &amp; Hospitality team.</w:t>
      </w:r>
    </w:p>
    <w:p w14:paraId="4B79DB73" w14:textId="77777777" w:rsidR="002418DE" w:rsidRDefault="002418DE"/>
    <w:sectPr w:rsidR="002418D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embedRegular r:id="rId1" w:fontKey="{0756CD84-758D-B943-85AE-9079A87466AB}"/>
    <w:embedBold r:id="rId2" w:fontKey="{BBD30C11-6B77-8443-A85B-019A1559D135}"/>
    <w:embedItalic r:id="rId3" w:fontKey="{36E2B32B-0B5B-734A-85F0-9FDAAE94409C}"/>
  </w:font>
  <w:font w:name="Times New Roman">
    <w:panose1 w:val="02020603050405020304"/>
    <w:charset w:val="00"/>
    <w:family w:val="roman"/>
    <w:pitch w:val="variable"/>
    <w:sig w:usb0="E0002EFF" w:usb1="C000785B" w:usb2="00000009" w:usb3="00000000" w:csb0="000001FF" w:csb1="00000000"/>
    <w:embedRegular r:id="rId4" w:fontKey="{A0531919-8764-9948-BDF1-DBD9B62AA54F}"/>
  </w:font>
  <w:font w:name="Calibri">
    <w:panose1 w:val="020F0502020204030204"/>
    <w:charset w:val="00"/>
    <w:family w:val="swiss"/>
    <w:pitch w:val="variable"/>
    <w:sig w:usb0="E0002AFF" w:usb1="C000247B" w:usb2="00000009" w:usb3="00000000" w:csb0="000001FF" w:csb1="00000000"/>
    <w:embedRegular r:id="rId5" w:fontKey="{844F06EE-71A4-5747-A2D3-C4EDF55378AE}"/>
  </w:font>
  <w:font w:name="Cambria">
    <w:panose1 w:val="02040503050406030204"/>
    <w:charset w:val="00"/>
    <w:family w:val="roman"/>
    <w:pitch w:val="variable"/>
    <w:sig w:usb0="E00002FF" w:usb1="400004FF" w:usb2="00000000" w:usb3="00000000" w:csb0="0000019F" w:csb1="00000000"/>
    <w:embedRegular r:id="rId6" w:fontKey="{5B6BE6A2-F28A-2B4E-8144-161A48EAB75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8DE"/>
    <w:rsid w:val="002418DE"/>
    <w:rsid w:val="00D9136E"/>
    <w:rsid w:val="00F42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CCA037"/>
  <w15:docId w15:val="{ABD98E50-0C32-B64B-B558-E8C3C4CF4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ropbox.com/scl/fo/5mvss06aribrevooet92z/AHE_jGgZjGVenFS9CGh0czo?rlkey=q8ddt79s6da3yt4xghmf91x23&amp;st=wcmwjrj5&amp;dl=0" TargetMode="External"/><Relationship Id="rId5" Type="http://schemas.openxmlformats.org/officeDocument/2006/relationships/hyperlink" Target="https://www.dropbox.com/scl/fo/9x6ga0fzar12msew2t37u/AI0WYN4y4QjJP_Ddfqzz1e0?rlkey=iebuhdljxma5dy144acaddfb1&amp;st=8ni34ps4&amp;dl=0"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541</Words>
  <Characters>3084</Characters>
  <Application>Microsoft Office Word</Application>
  <DocSecurity>0</DocSecurity>
  <Lines>25</Lines>
  <Paragraphs>7</Paragraphs>
  <ScaleCrop>false</ScaleCrop>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Joshua Fearnley</cp:lastModifiedBy>
  <cp:revision>3</cp:revision>
  <dcterms:created xsi:type="dcterms:W3CDTF">2026-04-08T23:29:00Z</dcterms:created>
  <dcterms:modified xsi:type="dcterms:W3CDTF">2026-04-08T23:30:00Z</dcterms:modified>
</cp:coreProperties>
</file>