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59E4D" w14:textId="4E85636E" w:rsidR="00731044" w:rsidRDefault="00E537CD" w:rsidP="00731044">
      <w:pPr>
        <w:rPr>
          <w:rFonts w:asciiTheme="minorHAnsi" w:hAnsiTheme="minorHAnsi"/>
          <w:b/>
          <w:sz w:val="28"/>
        </w:rPr>
      </w:pPr>
      <w:r>
        <w:rPr>
          <w:rFonts w:asciiTheme="minorHAnsi" w:hAnsiTheme="minorHAnsi"/>
          <w:b/>
          <w:noProof/>
          <w:sz w:val="28"/>
        </w:rPr>
        <w:drawing>
          <wp:anchor distT="0" distB="0" distL="114300" distR="114300" simplePos="0" relativeHeight="251658240" behindDoc="0" locked="0" layoutInCell="1" allowOverlap="1" wp14:anchorId="6E443F16" wp14:editId="7547C2DA">
            <wp:simplePos x="0" y="0"/>
            <wp:positionH relativeFrom="margin">
              <wp:posOffset>1733550</wp:posOffset>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13CE8" w14:textId="3338053A" w:rsidR="00731044" w:rsidRDefault="00731044" w:rsidP="00731044">
      <w:pPr>
        <w:jc w:val="center"/>
        <w:rPr>
          <w:rFonts w:asciiTheme="minorHAnsi" w:hAnsiTheme="minorHAnsi"/>
          <w:b/>
          <w:sz w:val="28"/>
        </w:rPr>
      </w:pPr>
    </w:p>
    <w:p w14:paraId="572FC39C" w14:textId="77777777" w:rsidR="00731044" w:rsidRDefault="00731044" w:rsidP="00731044">
      <w:pPr>
        <w:jc w:val="center"/>
        <w:rPr>
          <w:rFonts w:asciiTheme="minorHAnsi" w:hAnsiTheme="minorHAnsi"/>
          <w:b/>
          <w:sz w:val="28"/>
        </w:rPr>
      </w:pPr>
    </w:p>
    <w:p w14:paraId="2B9BF805" w14:textId="77777777" w:rsidR="00E537CD" w:rsidRDefault="00E537CD" w:rsidP="00731044">
      <w:pPr>
        <w:jc w:val="center"/>
        <w:rPr>
          <w:rFonts w:asciiTheme="minorHAnsi" w:hAnsiTheme="minorHAnsi"/>
          <w:b/>
          <w:sz w:val="28"/>
        </w:rPr>
      </w:pPr>
    </w:p>
    <w:p w14:paraId="5C692D96" w14:textId="77777777" w:rsidR="00E537CD" w:rsidRDefault="00E537CD" w:rsidP="00731044">
      <w:pPr>
        <w:jc w:val="center"/>
        <w:rPr>
          <w:rFonts w:asciiTheme="minorHAnsi" w:hAnsiTheme="minorHAnsi"/>
          <w:b/>
          <w:sz w:val="28"/>
        </w:rPr>
      </w:pPr>
    </w:p>
    <w:p w14:paraId="7DF7DEC1" w14:textId="77777777" w:rsidR="00E537CD" w:rsidRDefault="00E537CD" w:rsidP="00731044">
      <w:pPr>
        <w:jc w:val="center"/>
        <w:rPr>
          <w:rFonts w:asciiTheme="minorHAnsi" w:hAnsiTheme="minorHAnsi"/>
          <w:b/>
          <w:sz w:val="28"/>
        </w:rPr>
      </w:pPr>
    </w:p>
    <w:p w14:paraId="390D5420" w14:textId="77777777" w:rsidR="00E537CD" w:rsidRDefault="00E537CD" w:rsidP="00731044">
      <w:pPr>
        <w:jc w:val="center"/>
        <w:rPr>
          <w:rFonts w:asciiTheme="minorHAnsi" w:hAnsiTheme="minorHAnsi"/>
          <w:b/>
          <w:sz w:val="28"/>
        </w:rPr>
      </w:pPr>
    </w:p>
    <w:p w14:paraId="73388C9F" w14:textId="0EA64D73" w:rsidR="00731044" w:rsidRPr="00903A89" w:rsidRDefault="00731044" w:rsidP="00F77B01">
      <w:pPr>
        <w:jc w:val="right"/>
        <w:rPr>
          <w:rFonts w:asciiTheme="minorHAnsi" w:hAnsiTheme="minorHAnsi" w:cstheme="minorHAnsi"/>
        </w:rPr>
      </w:pPr>
      <w:r w:rsidRPr="00903A89">
        <w:rPr>
          <w:rFonts w:asciiTheme="minorHAnsi" w:hAnsiTheme="minorHAnsi" w:cstheme="minorHAnsi"/>
          <w:b/>
        </w:rPr>
        <w:t>FOR IMMEDIATE RELEASE</w:t>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t xml:space="preserve">                      </w:t>
      </w:r>
      <w:r w:rsidRPr="00903A89">
        <w:rPr>
          <w:rFonts w:asciiTheme="minorHAnsi" w:hAnsiTheme="minorHAnsi" w:cstheme="minorHAnsi"/>
        </w:rPr>
        <w:tab/>
      </w:r>
      <w:r w:rsidRPr="00903A89">
        <w:rPr>
          <w:rFonts w:asciiTheme="minorHAnsi" w:hAnsiTheme="minorHAnsi" w:cstheme="minorHAnsi"/>
          <w:b/>
        </w:rPr>
        <w:t xml:space="preserve">  </w:t>
      </w:r>
      <w:r w:rsidR="00F77B01" w:rsidRPr="00903A89">
        <w:rPr>
          <w:rFonts w:asciiTheme="minorHAnsi" w:hAnsiTheme="minorHAnsi" w:cstheme="minorHAnsi"/>
          <w:b/>
        </w:rPr>
        <w:t xml:space="preserve">              </w:t>
      </w:r>
      <w:r w:rsidRPr="00903A89">
        <w:rPr>
          <w:rFonts w:asciiTheme="minorHAnsi" w:hAnsiTheme="minorHAnsi" w:cstheme="minorHAnsi"/>
          <w:b/>
        </w:rPr>
        <w:t>Media Contact</w:t>
      </w:r>
      <w:r w:rsidRPr="00903A89">
        <w:rPr>
          <w:rFonts w:asciiTheme="minorHAnsi" w:hAnsiTheme="minorHAnsi" w:cstheme="minorHAnsi"/>
        </w:rPr>
        <w:t xml:space="preserve">: </w:t>
      </w:r>
      <w:r w:rsidR="003B67DA" w:rsidRPr="00903A89">
        <w:rPr>
          <w:rFonts w:asciiTheme="minorHAnsi" w:hAnsiTheme="minorHAnsi" w:cstheme="minorHAnsi"/>
        </w:rPr>
        <w:t>Ellen Gefen</w:t>
      </w:r>
    </w:p>
    <w:p w14:paraId="5B7796C9" w14:textId="59A68F77" w:rsidR="00731044" w:rsidRPr="00903A89" w:rsidRDefault="00731044" w:rsidP="00F77B01">
      <w:pPr>
        <w:jc w:val="right"/>
        <w:rPr>
          <w:rFonts w:asciiTheme="minorHAnsi" w:hAnsiTheme="minorHAnsi" w:cstheme="minorHAnsi"/>
        </w:rPr>
      </w:pP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003B67DA" w:rsidRPr="00903A89">
        <w:rPr>
          <w:rFonts w:asciiTheme="minorHAnsi" w:hAnsiTheme="minorHAnsi" w:cstheme="minorHAnsi"/>
        </w:rPr>
        <w:t>ellen</w:t>
      </w:r>
      <w:r w:rsidRPr="00903A89">
        <w:rPr>
          <w:rFonts w:asciiTheme="minorHAnsi" w:hAnsiTheme="minorHAnsi" w:cstheme="minorHAnsi"/>
        </w:rPr>
        <w:t xml:space="preserve">@gefenmarketing.com              </w:t>
      </w:r>
    </w:p>
    <w:p w14:paraId="15E093EF" w14:textId="77777777" w:rsidR="00731044" w:rsidRPr="00903A89" w:rsidRDefault="00731044" w:rsidP="00F77B01">
      <w:pPr>
        <w:jc w:val="right"/>
        <w:rPr>
          <w:rFonts w:asciiTheme="minorHAnsi" w:hAnsiTheme="minorHAnsi" w:cstheme="minorHAnsi"/>
        </w:rPr>
      </w:pPr>
      <w:r w:rsidRPr="00903A89">
        <w:rPr>
          <w:rFonts w:asciiTheme="minorHAnsi" w:hAnsiTheme="minorHAnsi" w:cstheme="minorHAnsi"/>
        </w:rPr>
        <w:t xml:space="preserve">      336.884.5020</w:t>
      </w:r>
    </w:p>
    <w:p w14:paraId="6397F56A" w14:textId="77777777" w:rsidR="00731044" w:rsidRPr="00903A89" w:rsidRDefault="00731044" w:rsidP="00731044">
      <w:pPr>
        <w:rPr>
          <w:rFonts w:asciiTheme="minorHAnsi" w:hAnsiTheme="minorHAnsi" w:cstheme="minorHAnsi"/>
          <w:sz w:val="28"/>
        </w:rPr>
      </w:pPr>
    </w:p>
    <w:p w14:paraId="171CEFEC" w14:textId="77777777" w:rsidR="003B67DA" w:rsidRPr="00903A89" w:rsidRDefault="003B67DA" w:rsidP="003B67DA">
      <w:pPr>
        <w:jc w:val="center"/>
        <w:rPr>
          <w:rFonts w:asciiTheme="minorHAnsi" w:hAnsiTheme="minorHAnsi" w:cstheme="minorHAnsi"/>
          <w:b/>
        </w:rPr>
      </w:pPr>
    </w:p>
    <w:p w14:paraId="61BCCF3F" w14:textId="67BC6E41" w:rsidR="003B67DA" w:rsidRPr="00903A89" w:rsidRDefault="00D405C7" w:rsidP="00903A89">
      <w:pPr>
        <w:jc w:val="center"/>
        <w:rPr>
          <w:rFonts w:asciiTheme="minorHAnsi" w:hAnsiTheme="minorHAnsi" w:cstheme="minorHAnsi"/>
          <w:b/>
          <w:u w:val="single"/>
        </w:rPr>
      </w:pPr>
      <w:r w:rsidRPr="00903A89">
        <w:rPr>
          <w:rFonts w:asciiTheme="minorHAnsi" w:hAnsiTheme="minorHAnsi" w:cstheme="minorHAnsi"/>
          <w:b/>
          <w:u w:val="single"/>
        </w:rPr>
        <w:t>ALDEN PARKES HITS THE REFRESH BUTTON AT SPRING 2018 HIGH POINT MARKET</w:t>
      </w:r>
    </w:p>
    <w:p w14:paraId="23677C28" w14:textId="77777777" w:rsidR="003B67DA" w:rsidRPr="00903A89" w:rsidRDefault="003B67DA" w:rsidP="003B67DA">
      <w:pPr>
        <w:jc w:val="center"/>
        <w:rPr>
          <w:rFonts w:asciiTheme="minorHAnsi" w:hAnsiTheme="minorHAnsi" w:cstheme="minorHAnsi"/>
          <w:i/>
        </w:rPr>
      </w:pPr>
      <w:bookmarkStart w:id="0" w:name="_GoBack"/>
      <w:r w:rsidRPr="00903A89">
        <w:rPr>
          <w:rFonts w:asciiTheme="minorHAnsi" w:hAnsiTheme="minorHAnsi" w:cstheme="minorHAnsi"/>
          <w:i/>
        </w:rPr>
        <w:t xml:space="preserve">New Statement-Making Pieces Bring Leading Trends Home </w:t>
      </w:r>
    </w:p>
    <w:bookmarkEnd w:id="0"/>
    <w:p w14:paraId="6DE7E635" w14:textId="77777777" w:rsidR="003B67DA" w:rsidRPr="00903A89" w:rsidRDefault="003B67DA" w:rsidP="00731044">
      <w:pPr>
        <w:rPr>
          <w:rFonts w:asciiTheme="minorHAnsi" w:hAnsiTheme="minorHAnsi" w:cstheme="minorHAnsi"/>
          <w:b/>
          <w:sz w:val="28"/>
          <w:u w:val="single"/>
        </w:rPr>
      </w:pPr>
    </w:p>
    <w:p w14:paraId="5263552A" w14:textId="77777777" w:rsidR="003B67DA" w:rsidRPr="00903A89" w:rsidRDefault="003B67DA" w:rsidP="003B67DA">
      <w:pPr>
        <w:spacing w:line="276" w:lineRule="auto"/>
        <w:rPr>
          <w:rFonts w:asciiTheme="minorHAnsi" w:hAnsiTheme="minorHAnsi" w:cstheme="minorHAnsi"/>
          <w:b/>
        </w:rPr>
      </w:pPr>
    </w:p>
    <w:p w14:paraId="4A26627D" w14:textId="12855DD8" w:rsidR="003B67DA" w:rsidRPr="00903A89" w:rsidRDefault="003B67DA" w:rsidP="003B67DA">
      <w:pPr>
        <w:spacing w:line="276" w:lineRule="auto"/>
        <w:rPr>
          <w:rFonts w:asciiTheme="minorHAnsi" w:hAnsiTheme="minorHAnsi" w:cstheme="minorHAnsi"/>
        </w:rPr>
      </w:pPr>
      <w:r w:rsidRPr="00903A89">
        <w:rPr>
          <w:rFonts w:asciiTheme="minorHAnsi" w:hAnsiTheme="minorHAnsi" w:cstheme="minorHAnsi"/>
          <w:b/>
        </w:rPr>
        <w:t>Jacksonville, F</w:t>
      </w:r>
      <w:r w:rsidR="00D405C7" w:rsidRPr="00903A89">
        <w:rPr>
          <w:rFonts w:asciiTheme="minorHAnsi" w:hAnsiTheme="minorHAnsi" w:cstheme="minorHAnsi"/>
          <w:b/>
        </w:rPr>
        <w:t>la.</w:t>
      </w:r>
      <w:r w:rsidR="00F77B01" w:rsidRPr="00903A89">
        <w:rPr>
          <w:rFonts w:asciiTheme="minorHAnsi" w:hAnsiTheme="minorHAnsi" w:cstheme="minorHAnsi"/>
          <w:b/>
        </w:rPr>
        <w:t xml:space="preserve"> </w:t>
      </w:r>
      <w:r w:rsidR="00F77B01" w:rsidRPr="00903A89">
        <w:rPr>
          <w:rFonts w:asciiTheme="minorHAnsi" w:hAnsiTheme="minorHAnsi" w:cstheme="minorHAnsi"/>
        </w:rPr>
        <w:t>(April 1</w:t>
      </w:r>
      <w:r w:rsidR="00551A1E">
        <w:rPr>
          <w:rFonts w:asciiTheme="minorHAnsi" w:hAnsiTheme="minorHAnsi" w:cstheme="minorHAnsi"/>
        </w:rPr>
        <w:t>2</w:t>
      </w:r>
      <w:r w:rsidR="00F77B01" w:rsidRPr="00903A89">
        <w:rPr>
          <w:rFonts w:asciiTheme="minorHAnsi" w:hAnsiTheme="minorHAnsi" w:cstheme="minorHAnsi"/>
        </w:rPr>
        <w:t>, 2018)</w:t>
      </w:r>
      <w:r w:rsidRPr="00903A89">
        <w:rPr>
          <w:rFonts w:asciiTheme="minorHAnsi" w:hAnsiTheme="minorHAnsi" w:cstheme="minorHAnsi"/>
        </w:rPr>
        <w:t>—Alden Parkes, a high-end furniture maker known for its fine finishes and deft mix of materials, is introducing a series of stand-alone pieces designed to refresh and rejuvenate home spaces.</w:t>
      </w:r>
    </w:p>
    <w:p w14:paraId="3D9D2476" w14:textId="77777777" w:rsidR="003B67DA" w:rsidRPr="00903A89" w:rsidRDefault="003B67DA" w:rsidP="003B67DA">
      <w:pPr>
        <w:spacing w:line="276" w:lineRule="auto"/>
        <w:rPr>
          <w:rFonts w:asciiTheme="minorHAnsi" w:hAnsiTheme="minorHAnsi" w:cstheme="minorHAnsi"/>
        </w:rPr>
      </w:pPr>
    </w:p>
    <w:p w14:paraId="508C8E8B" w14:textId="4FBBD51E" w:rsidR="003B67DA" w:rsidRPr="00903A89" w:rsidRDefault="003B67DA" w:rsidP="003B67DA">
      <w:pPr>
        <w:spacing w:line="276" w:lineRule="auto"/>
        <w:rPr>
          <w:rFonts w:asciiTheme="minorHAnsi" w:hAnsiTheme="minorHAnsi" w:cstheme="minorHAnsi"/>
        </w:rPr>
      </w:pPr>
      <w:r w:rsidRPr="00903A89">
        <w:rPr>
          <w:rFonts w:asciiTheme="minorHAnsi" w:hAnsiTheme="minorHAnsi" w:cstheme="minorHAnsi"/>
        </w:rPr>
        <w:t xml:space="preserve">“Good design is always in a process of evolution,” said Lynne McArdle, President of the Jacksonville, Florida-based company. “Our customer is confident in </w:t>
      </w:r>
      <w:r w:rsidR="00F77B01" w:rsidRPr="00903A89">
        <w:rPr>
          <w:rFonts w:asciiTheme="minorHAnsi" w:hAnsiTheme="minorHAnsi" w:cstheme="minorHAnsi"/>
        </w:rPr>
        <w:t>their</w:t>
      </w:r>
      <w:r w:rsidRPr="00903A89">
        <w:rPr>
          <w:rFonts w:asciiTheme="minorHAnsi" w:hAnsiTheme="minorHAnsi" w:cstheme="minorHAnsi"/>
        </w:rPr>
        <w:t xml:space="preserve"> own </w:t>
      </w:r>
      <w:r w:rsidR="00903A89" w:rsidRPr="00903A89">
        <w:rPr>
          <w:rFonts w:asciiTheme="minorHAnsi" w:hAnsiTheme="minorHAnsi" w:cstheme="minorHAnsi"/>
        </w:rPr>
        <w:t>taste,</w:t>
      </w:r>
      <w:r w:rsidRPr="00903A89">
        <w:rPr>
          <w:rFonts w:asciiTheme="minorHAnsi" w:hAnsiTheme="minorHAnsi" w:cstheme="minorHAnsi"/>
        </w:rPr>
        <w:t xml:space="preserve"> but </w:t>
      </w:r>
      <w:r w:rsidR="00F77B01" w:rsidRPr="00903A89">
        <w:rPr>
          <w:rFonts w:asciiTheme="minorHAnsi" w:hAnsiTheme="minorHAnsi" w:cstheme="minorHAnsi"/>
        </w:rPr>
        <w:t>they are</w:t>
      </w:r>
      <w:r w:rsidRPr="00903A89">
        <w:rPr>
          <w:rFonts w:asciiTheme="minorHAnsi" w:hAnsiTheme="minorHAnsi" w:cstheme="minorHAnsi"/>
        </w:rPr>
        <w:t xml:space="preserve"> also very aware of the latest design trends. We see our introductions this market working like a beautiful scarf or a great pair of shoes:  they take it up a notch.”  </w:t>
      </w:r>
    </w:p>
    <w:p w14:paraId="3B4555DE" w14:textId="77777777" w:rsidR="003B67DA" w:rsidRPr="00903A89" w:rsidRDefault="003B67DA" w:rsidP="003B67DA">
      <w:pPr>
        <w:spacing w:line="276" w:lineRule="auto"/>
        <w:rPr>
          <w:rFonts w:asciiTheme="minorHAnsi" w:hAnsiTheme="minorHAnsi" w:cstheme="minorHAnsi"/>
        </w:rPr>
      </w:pPr>
    </w:p>
    <w:p w14:paraId="6DFC0AA6" w14:textId="62BB4929" w:rsidR="003B67DA" w:rsidRPr="00903A89" w:rsidRDefault="003B67DA" w:rsidP="003B67DA">
      <w:pPr>
        <w:spacing w:line="276" w:lineRule="auto"/>
        <w:rPr>
          <w:rFonts w:asciiTheme="minorHAnsi" w:hAnsiTheme="minorHAnsi" w:cstheme="minorHAnsi"/>
        </w:rPr>
      </w:pPr>
      <w:r w:rsidRPr="00903A89">
        <w:rPr>
          <w:rFonts w:asciiTheme="minorHAnsi" w:hAnsiTheme="minorHAnsi" w:cstheme="minorHAnsi"/>
        </w:rPr>
        <w:t>Among the important trends Alden Parkes is tapping into at the April 2018 High Point Market is the renewed interest in</w:t>
      </w:r>
      <w:r w:rsidRPr="00903A89">
        <w:rPr>
          <w:rFonts w:asciiTheme="minorHAnsi" w:hAnsiTheme="minorHAnsi" w:cstheme="minorHAnsi"/>
          <w:b/>
        </w:rPr>
        <w:t xml:space="preserve"> </w:t>
      </w:r>
      <w:r w:rsidRPr="00903A89">
        <w:rPr>
          <w:rFonts w:asciiTheme="minorHAnsi" w:hAnsiTheme="minorHAnsi" w:cstheme="minorHAnsi"/>
        </w:rPr>
        <w:t>embellishment</w:t>
      </w:r>
      <w:r w:rsidRPr="00903A89">
        <w:rPr>
          <w:rFonts w:asciiTheme="minorHAnsi" w:hAnsiTheme="minorHAnsi" w:cstheme="minorHAnsi"/>
          <w:b/>
        </w:rPr>
        <w:t xml:space="preserve">.  </w:t>
      </w:r>
      <w:r w:rsidRPr="00903A89">
        <w:rPr>
          <w:rFonts w:asciiTheme="minorHAnsi" w:hAnsiTheme="minorHAnsi" w:cstheme="minorHAnsi"/>
        </w:rPr>
        <w:t xml:space="preserve">The company’s expertise in fine finishes is showcased in the </w:t>
      </w:r>
      <w:r w:rsidRPr="00903A89">
        <w:rPr>
          <w:rFonts w:asciiTheme="minorHAnsi" w:hAnsiTheme="minorHAnsi" w:cstheme="minorHAnsi"/>
          <w:b/>
          <w:i/>
        </w:rPr>
        <w:t>Virginia Bedside Chest</w:t>
      </w:r>
      <w:r w:rsidRPr="00903A89">
        <w:rPr>
          <w:rFonts w:asciiTheme="minorHAnsi" w:hAnsiTheme="minorHAnsi" w:cstheme="minorHAnsi"/>
        </w:rPr>
        <w:t xml:space="preserve">, a small-scale three-drawer chest with a linen-like finish on the drawer fronts and blackened brass hardware. The top of the four-door </w:t>
      </w:r>
      <w:r w:rsidRPr="00903A89">
        <w:rPr>
          <w:rFonts w:asciiTheme="minorHAnsi" w:hAnsiTheme="minorHAnsi" w:cstheme="minorHAnsi"/>
          <w:b/>
          <w:i/>
        </w:rPr>
        <w:t>Wallace Sideboard,</w:t>
      </w:r>
      <w:r w:rsidRPr="00903A89">
        <w:rPr>
          <w:rFonts w:asciiTheme="minorHAnsi" w:hAnsiTheme="minorHAnsi" w:cstheme="minorHAnsi"/>
        </w:rPr>
        <w:t xml:space="preserve"> available in satin white or walnut, is inset with blue Galaxy glass, framed in brass. The dramatic </w:t>
      </w:r>
      <w:r w:rsidRPr="00903A89">
        <w:rPr>
          <w:rFonts w:asciiTheme="minorHAnsi" w:hAnsiTheme="minorHAnsi" w:cstheme="minorHAnsi"/>
          <w:b/>
          <w:i/>
        </w:rPr>
        <w:t>Fortune Sideboard</w:t>
      </w:r>
      <w:r w:rsidRPr="00903A89">
        <w:rPr>
          <w:rFonts w:asciiTheme="minorHAnsi" w:hAnsiTheme="minorHAnsi" w:cstheme="minorHAnsi"/>
        </w:rPr>
        <w:t xml:space="preserve"> is faced with a raised veneer in a flowing floral design and finished in glowing silver leaf.</w:t>
      </w:r>
    </w:p>
    <w:p w14:paraId="79317CCF" w14:textId="77777777" w:rsidR="003B67DA" w:rsidRPr="00903A89" w:rsidRDefault="003B67DA" w:rsidP="003B67DA">
      <w:pPr>
        <w:spacing w:line="276" w:lineRule="auto"/>
        <w:rPr>
          <w:rFonts w:asciiTheme="minorHAnsi" w:hAnsiTheme="minorHAnsi" w:cstheme="minorHAnsi"/>
        </w:rPr>
      </w:pPr>
    </w:p>
    <w:p w14:paraId="7A8E10CD" w14:textId="62D39B35" w:rsidR="003B67DA" w:rsidRPr="00903A89" w:rsidRDefault="003B67DA" w:rsidP="003B67DA">
      <w:pPr>
        <w:spacing w:line="276" w:lineRule="auto"/>
        <w:rPr>
          <w:rFonts w:asciiTheme="minorHAnsi" w:hAnsiTheme="minorHAnsi" w:cstheme="minorHAnsi"/>
          <w:b/>
          <w:i/>
        </w:rPr>
      </w:pPr>
      <w:r w:rsidRPr="00903A89">
        <w:rPr>
          <w:rFonts w:asciiTheme="minorHAnsi" w:hAnsiTheme="minorHAnsi" w:cstheme="minorHAnsi"/>
        </w:rPr>
        <w:t>The trend towards embellishment is balanced by the growing interest in clean-lined geometry,</w:t>
      </w:r>
      <w:r w:rsidRPr="00903A89">
        <w:rPr>
          <w:rFonts w:asciiTheme="minorHAnsi" w:hAnsiTheme="minorHAnsi" w:cstheme="minorHAnsi"/>
          <w:b/>
        </w:rPr>
        <w:t xml:space="preserve"> </w:t>
      </w:r>
      <w:r w:rsidRPr="00903A89">
        <w:rPr>
          <w:rFonts w:asciiTheme="minorHAnsi" w:hAnsiTheme="minorHAnsi" w:cstheme="minorHAnsi"/>
        </w:rPr>
        <w:t>often applied with a nod to</w:t>
      </w:r>
      <w:r w:rsidRPr="00903A89">
        <w:rPr>
          <w:rFonts w:asciiTheme="minorHAnsi" w:hAnsiTheme="minorHAnsi" w:cstheme="minorHAnsi"/>
          <w:b/>
        </w:rPr>
        <w:t xml:space="preserve"> </w:t>
      </w:r>
      <w:r w:rsidRPr="00903A89">
        <w:rPr>
          <w:rFonts w:asciiTheme="minorHAnsi" w:hAnsiTheme="minorHAnsi" w:cstheme="minorHAnsi"/>
        </w:rPr>
        <w:t>Mid-Century Modern.</w:t>
      </w:r>
      <w:r w:rsidRPr="00903A89">
        <w:rPr>
          <w:rFonts w:asciiTheme="minorHAnsi" w:hAnsiTheme="minorHAnsi" w:cstheme="minorHAnsi"/>
          <w:b/>
        </w:rPr>
        <w:t xml:space="preserve"> </w:t>
      </w:r>
      <w:r w:rsidRPr="00903A89">
        <w:rPr>
          <w:rFonts w:asciiTheme="minorHAnsi" w:hAnsiTheme="minorHAnsi" w:cstheme="minorHAnsi"/>
        </w:rPr>
        <w:t xml:space="preserve">The beautifully spare Galaxy Collection has been expanded to include the </w:t>
      </w:r>
      <w:r w:rsidRPr="00903A89">
        <w:rPr>
          <w:rFonts w:asciiTheme="minorHAnsi" w:hAnsiTheme="minorHAnsi" w:cstheme="minorHAnsi"/>
          <w:b/>
          <w:i/>
        </w:rPr>
        <w:t xml:space="preserve">Galaxy Cocktail Table </w:t>
      </w:r>
      <w:r w:rsidRPr="00903A89">
        <w:rPr>
          <w:rFonts w:asciiTheme="minorHAnsi" w:hAnsiTheme="minorHAnsi" w:cstheme="minorHAnsi"/>
        </w:rPr>
        <w:t xml:space="preserve">and the </w:t>
      </w:r>
      <w:r w:rsidRPr="00903A89">
        <w:rPr>
          <w:rFonts w:asciiTheme="minorHAnsi" w:hAnsiTheme="minorHAnsi" w:cstheme="minorHAnsi"/>
          <w:b/>
          <w:i/>
        </w:rPr>
        <w:t xml:space="preserve">Galaxy Desk, </w:t>
      </w:r>
      <w:r w:rsidRPr="00903A89">
        <w:rPr>
          <w:rFonts w:asciiTheme="minorHAnsi" w:hAnsiTheme="minorHAnsi" w:cstheme="minorHAnsi"/>
        </w:rPr>
        <w:t>both with the</w:t>
      </w:r>
      <w:r w:rsidRPr="00903A89">
        <w:rPr>
          <w:rFonts w:asciiTheme="minorHAnsi" w:hAnsiTheme="minorHAnsi" w:cstheme="minorHAnsi"/>
          <w:b/>
          <w:i/>
        </w:rPr>
        <w:t xml:space="preserve"> </w:t>
      </w:r>
      <w:r w:rsidRPr="00903A89">
        <w:rPr>
          <w:rFonts w:asciiTheme="minorHAnsi" w:hAnsiTheme="minorHAnsi" w:cstheme="minorHAnsi"/>
        </w:rPr>
        <w:t xml:space="preserve">graceful crisscross bases that are a signature of the collection. The new Galaxy pieces are complemented by the </w:t>
      </w:r>
      <w:r w:rsidRPr="00903A89">
        <w:rPr>
          <w:rFonts w:asciiTheme="minorHAnsi" w:hAnsiTheme="minorHAnsi" w:cstheme="minorHAnsi"/>
          <w:b/>
          <w:i/>
        </w:rPr>
        <w:t>Clifton Mirror</w:t>
      </w:r>
      <w:r w:rsidRPr="00903A89">
        <w:rPr>
          <w:rFonts w:asciiTheme="minorHAnsi" w:hAnsiTheme="minorHAnsi" w:cstheme="minorHAnsi"/>
        </w:rPr>
        <w:t>, a simple frameless rectangular mirror held in place with handmade clips in a brass leaf finish</w:t>
      </w:r>
      <w:r w:rsidRPr="00903A89">
        <w:rPr>
          <w:rFonts w:asciiTheme="minorHAnsi" w:hAnsiTheme="minorHAnsi" w:cstheme="minorHAnsi"/>
          <w:b/>
          <w:i/>
        </w:rPr>
        <w:t>.</w:t>
      </w:r>
    </w:p>
    <w:p w14:paraId="37276F33" w14:textId="77777777" w:rsidR="003B67DA" w:rsidRPr="00903A89" w:rsidRDefault="003B67DA" w:rsidP="003B67DA">
      <w:pPr>
        <w:spacing w:line="276" w:lineRule="auto"/>
        <w:rPr>
          <w:rFonts w:asciiTheme="minorHAnsi" w:hAnsiTheme="minorHAnsi" w:cstheme="minorHAnsi"/>
          <w:b/>
          <w:i/>
        </w:rPr>
      </w:pPr>
      <w:r w:rsidRPr="00903A89">
        <w:rPr>
          <w:rFonts w:asciiTheme="minorHAnsi" w:hAnsiTheme="minorHAnsi" w:cstheme="minorHAnsi"/>
          <w:b/>
          <w:i/>
        </w:rPr>
        <w:lastRenderedPageBreak/>
        <w:tab/>
      </w:r>
    </w:p>
    <w:p w14:paraId="7EE1D290" w14:textId="6C4DB3EC" w:rsidR="003B67DA" w:rsidRPr="00903A89" w:rsidRDefault="003B67DA" w:rsidP="003B67DA">
      <w:pPr>
        <w:spacing w:line="276" w:lineRule="auto"/>
        <w:rPr>
          <w:rFonts w:asciiTheme="minorHAnsi" w:hAnsiTheme="minorHAnsi" w:cstheme="minorHAnsi"/>
        </w:rPr>
      </w:pPr>
      <w:r w:rsidRPr="00903A89">
        <w:rPr>
          <w:rFonts w:asciiTheme="minorHAnsi" w:hAnsiTheme="minorHAnsi" w:cstheme="minorHAnsi"/>
        </w:rPr>
        <w:t>And after many seasons of dark wood and nickel hardware, the design pendulum is swinging back to warmer woods and touches of gold</w:t>
      </w:r>
      <w:r w:rsidRPr="00903A89">
        <w:rPr>
          <w:rFonts w:asciiTheme="minorHAnsi" w:hAnsiTheme="minorHAnsi" w:cstheme="minorHAnsi"/>
          <w:b/>
        </w:rPr>
        <w:t xml:space="preserve">. </w:t>
      </w:r>
      <w:r w:rsidRPr="00903A89">
        <w:rPr>
          <w:rFonts w:asciiTheme="minorHAnsi" w:hAnsiTheme="minorHAnsi" w:cstheme="minorHAnsi"/>
        </w:rPr>
        <w:t xml:space="preserve">The walnut </w:t>
      </w:r>
      <w:r w:rsidRPr="00903A89">
        <w:rPr>
          <w:rFonts w:asciiTheme="minorHAnsi" w:hAnsiTheme="minorHAnsi" w:cstheme="minorHAnsi"/>
          <w:b/>
          <w:i/>
        </w:rPr>
        <w:t>Wallace Sideboard</w:t>
      </w:r>
      <w:r w:rsidRPr="00903A89">
        <w:rPr>
          <w:rFonts w:asciiTheme="minorHAnsi" w:hAnsiTheme="minorHAnsi" w:cstheme="minorHAnsi"/>
        </w:rPr>
        <w:t xml:space="preserve"> is supported on slender legs wrapped in brass ferrules; the new round </w:t>
      </w:r>
      <w:r w:rsidRPr="00903A89">
        <w:rPr>
          <w:rFonts w:asciiTheme="minorHAnsi" w:hAnsiTheme="minorHAnsi" w:cstheme="minorHAnsi"/>
          <w:b/>
          <w:i/>
        </w:rPr>
        <w:t xml:space="preserve">Curtis Dining Table, </w:t>
      </w:r>
      <w:r w:rsidRPr="00903A89">
        <w:rPr>
          <w:rFonts w:asciiTheme="minorHAnsi" w:hAnsiTheme="minorHAnsi" w:cstheme="minorHAnsi"/>
        </w:rPr>
        <w:t>also in walnut</w:t>
      </w:r>
      <w:r w:rsidRPr="00903A89">
        <w:rPr>
          <w:rFonts w:asciiTheme="minorHAnsi" w:hAnsiTheme="minorHAnsi" w:cstheme="minorHAnsi"/>
          <w:b/>
          <w:i/>
        </w:rPr>
        <w:t xml:space="preserve">, </w:t>
      </w:r>
      <w:r w:rsidRPr="00903A89">
        <w:rPr>
          <w:rFonts w:asciiTheme="minorHAnsi" w:hAnsiTheme="minorHAnsi" w:cstheme="minorHAnsi"/>
        </w:rPr>
        <w:t>has inward curving legs connected with a matching stretcher. Both the sideboard and the table are also available in a clean satin white finish.</w:t>
      </w:r>
    </w:p>
    <w:p w14:paraId="3857D2C0" w14:textId="77777777" w:rsidR="003B67DA" w:rsidRPr="00903A89" w:rsidRDefault="003B67DA" w:rsidP="003B67DA">
      <w:pPr>
        <w:spacing w:line="276" w:lineRule="auto"/>
        <w:rPr>
          <w:rFonts w:asciiTheme="minorHAnsi" w:hAnsiTheme="minorHAnsi" w:cstheme="minorHAnsi"/>
        </w:rPr>
      </w:pPr>
    </w:p>
    <w:p w14:paraId="1C3CF415" w14:textId="77777777" w:rsidR="003B67DA" w:rsidRPr="00903A89" w:rsidRDefault="003B67DA" w:rsidP="003B67DA">
      <w:pPr>
        <w:spacing w:line="276" w:lineRule="auto"/>
        <w:jc w:val="center"/>
        <w:rPr>
          <w:rFonts w:asciiTheme="minorHAnsi" w:hAnsiTheme="minorHAnsi" w:cstheme="minorHAnsi"/>
        </w:rPr>
      </w:pPr>
      <w:r w:rsidRPr="00903A89">
        <w:rPr>
          <w:rFonts w:asciiTheme="minorHAnsi" w:hAnsiTheme="minorHAnsi" w:cstheme="minorHAnsi"/>
        </w:rPr>
        <w:t>###</w:t>
      </w:r>
    </w:p>
    <w:p w14:paraId="41AE477A" w14:textId="77777777" w:rsidR="00731044" w:rsidRPr="00903A89" w:rsidRDefault="00731044" w:rsidP="00731044">
      <w:pPr>
        <w:rPr>
          <w:rFonts w:asciiTheme="minorHAnsi" w:hAnsiTheme="minorHAnsi" w:cstheme="minorHAnsi"/>
        </w:rPr>
      </w:pPr>
    </w:p>
    <w:p w14:paraId="55F8F660" w14:textId="77777777" w:rsidR="00731044" w:rsidRPr="00903A89" w:rsidRDefault="00731044" w:rsidP="00731044">
      <w:pPr>
        <w:rPr>
          <w:rFonts w:asciiTheme="minorHAnsi" w:hAnsiTheme="minorHAnsi" w:cstheme="minorHAnsi"/>
        </w:rPr>
      </w:pPr>
    </w:p>
    <w:p w14:paraId="2F146CA0" w14:textId="77777777" w:rsidR="00903A89" w:rsidRPr="00903A89" w:rsidRDefault="00903A89" w:rsidP="00731044">
      <w:pPr>
        <w:autoSpaceDE w:val="0"/>
        <w:autoSpaceDN w:val="0"/>
        <w:adjustRightInd w:val="0"/>
        <w:jc w:val="both"/>
        <w:rPr>
          <w:rFonts w:asciiTheme="minorHAnsi" w:hAnsiTheme="minorHAnsi" w:cstheme="minorHAnsi"/>
        </w:rPr>
      </w:pPr>
    </w:p>
    <w:p w14:paraId="4AC1BA38" w14:textId="0E781042" w:rsidR="00731044" w:rsidRPr="00903A89" w:rsidRDefault="00731044" w:rsidP="00731044">
      <w:pPr>
        <w:autoSpaceDE w:val="0"/>
        <w:autoSpaceDN w:val="0"/>
        <w:adjustRightInd w:val="0"/>
        <w:jc w:val="both"/>
        <w:rPr>
          <w:rFonts w:asciiTheme="minorHAnsi" w:hAnsiTheme="minorHAnsi" w:cstheme="minorHAnsi"/>
          <w:b/>
          <w:sz w:val="22"/>
          <w:szCs w:val="22"/>
        </w:rPr>
      </w:pPr>
      <w:r w:rsidRPr="00903A89">
        <w:rPr>
          <w:rFonts w:asciiTheme="minorHAnsi" w:hAnsiTheme="minorHAnsi" w:cstheme="minorHAnsi"/>
          <w:b/>
          <w:sz w:val="22"/>
          <w:szCs w:val="22"/>
        </w:rPr>
        <w:t>About Alden Parkes:</w:t>
      </w:r>
    </w:p>
    <w:p w14:paraId="129C53A0" w14:textId="77777777" w:rsidR="00731044" w:rsidRPr="00903A89" w:rsidRDefault="00731044" w:rsidP="00F77B01">
      <w:pPr>
        <w:autoSpaceDE w:val="0"/>
        <w:autoSpaceDN w:val="0"/>
        <w:adjustRightInd w:val="0"/>
        <w:rPr>
          <w:rFonts w:asciiTheme="minorHAnsi" w:hAnsiTheme="minorHAnsi" w:cstheme="minorHAnsi"/>
          <w:sz w:val="22"/>
          <w:szCs w:val="22"/>
        </w:rPr>
      </w:pPr>
      <w:r w:rsidRPr="00903A89">
        <w:rPr>
          <w:rFonts w:asciiTheme="minorHAnsi" w:hAnsiTheme="minorHAnsi" w:cstheme="minorHAnsi"/>
          <w:sz w:val="22"/>
          <w:szCs w:val="22"/>
        </w:rPr>
        <w:t>Alden Parkes is a high-end furniture manufacturer based in Jacksonville, FL owned by entrepreneurial veterans Lynne and Khrys McArdle. Alden Parkes offers an extensive line of home furnishings: upholstery, occasional tables, dining, cabinetry, mirrors, accessories and lighting. Their commitment to quality begins with materials. Premium woods, from solid mahogany to weathered driftwood acacia, are masterfully carved by hand and paired with solid brass hardware. Finishes range from deep brilliant sheens to subdued, casual distressed applications.</w:t>
      </w:r>
    </w:p>
    <w:p w14:paraId="25770494" w14:textId="6579DF48" w:rsidR="00EC4DDC" w:rsidRPr="00903A89" w:rsidRDefault="00EC4DDC" w:rsidP="00731044">
      <w:pPr>
        <w:pStyle w:val="NormalWeb"/>
        <w:spacing w:before="0" w:beforeAutospacing="0" w:after="0" w:afterAutospacing="0"/>
        <w:rPr>
          <w:rFonts w:asciiTheme="minorHAnsi" w:hAnsiTheme="minorHAnsi" w:cstheme="minorHAnsi"/>
          <w:color w:val="000000" w:themeColor="text1"/>
          <w:sz w:val="22"/>
          <w:szCs w:val="22"/>
        </w:rPr>
      </w:pPr>
    </w:p>
    <w:p w14:paraId="10C89DF8" w14:textId="77777777" w:rsidR="00127D29" w:rsidRPr="00903A89" w:rsidRDefault="00127D29" w:rsidP="00127D29">
      <w:pPr>
        <w:jc w:val="center"/>
        <w:rPr>
          <w:rFonts w:asciiTheme="minorHAnsi" w:hAnsiTheme="minorHAnsi" w:cstheme="minorHAnsi"/>
          <w:b/>
          <w:sz w:val="22"/>
          <w:szCs w:val="22"/>
        </w:rPr>
      </w:pPr>
    </w:p>
    <w:p w14:paraId="503AD80C" w14:textId="77777777" w:rsidR="00127D29" w:rsidRPr="00903A89" w:rsidRDefault="00127D29" w:rsidP="00127D29">
      <w:pPr>
        <w:jc w:val="center"/>
        <w:rPr>
          <w:rFonts w:asciiTheme="minorHAnsi" w:hAnsiTheme="minorHAnsi" w:cstheme="minorHAnsi"/>
          <w:b/>
          <w:sz w:val="22"/>
          <w:szCs w:val="22"/>
        </w:rPr>
      </w:pPr>
    </w:p>
    <w:p w14:paraId="3285A9E9" w14:textId="77777777" w:rsidR="00127D29" w:rsidRPr="00903A89" w:rsidRDefault="00127D29" w:rsidP="00127D29">
      <w:pPr>
        <w:jc w:val="center"/>
        <w:rPr>
          <w:rFonts w:asciiTheme="minorHAnsi" w:hAnsiTheme="minorHAnsi" w:cstheme="minorHAnsi"/>
          <w:b/>
          <w:sz w:val="22"/>
          <w:szCs w:val="22"/>
        </w:rPr>
      </w:pPr>
    </w:p>
    <w:p w14:paraId="7EB07519" w14:textId="77777777" w:rsidR="00127D29" w:rsidRPr="00903A89" w:rsidRDefault="00127D29" w:rsidP="00127D29">
      <w:pPr>
        <w:jc w:val="center"/>
        <w:rPr>
          <w:rFonts w:asciiTheme="minorHAnsi" w:hAnsiTheme="minorHAnsi" w:cstheme="minorHAnsi"/>
          <w:b/>
          <w:sz w:val="22"/>
          <w:szCs w:val="22"/>
        </w:rPr>
      </w:pPr>
    </w:p>
    <w:p w14:paraId="28CABE2F" w14:textId="77777777" w:rsidR="00F77B01" w:rsidRPr="00903A89" w:rsidRDefault="00F77B01" w:rsidP="00127D29">
      <w:pPr>
        <w:jc w:val="center"/>
        <w:rPr>
          <w:rFonts w:asciiTheme="minorHAnsi" w:hAnsiTheme="minorHAnsi" w:cstheme="minorHAnsi"/>
          <w:b/>
          <w:sz w:val="22"/>
          <w:szCs w:val="22"/>
        </w:rPr>
      </w:pPr>
    </w:p>
    <w:p w14:paraId="584A57A2" w14:textId="77777777" w:rsidR="00F77B01" w:rsidRPr="00903A89" w:rsidRDefault="00F77B01" w:rsidP="00127D29">
      <w:pPr>
        <w:jc w:val="center"/>
        <w:rPr>
          <w:rFonts w:asciiTheme="minorHAnsi" w:hAnsiTheme="minorHAnsi" w:cstheme="minorHAnsi"/>
          <w:b/>
          <w:sz w:val="22"/>
          <w:szCs w:val="22"/>
        </w:rPr>
      </w:pPr>
    </w:p>
    <w:p w14:paraId="19C93248" w14:textId="77777777" w:rsidR="00F77B01" w:rsidRPr="00903A89" w:rsidRDefault="00F77B01" w:rsidP="00127D29">
      <w:pPr>
        <w:jc w:val="center"/>
        <w:rPr>
          <w:rFonts w:asciiTheme="minorHAnsi" w:hAnsiTheme="minorHAnsi" w:cstheme="minorHAnsi"/>
          <w:b/>
          <w:sz w:val="22"/>
          <w:szCs w:val="22"/>
        </w:rPr>
      </w:pPr>
    </w:p>
    <w:p w14:paraId="0AB84E81" w14:textId="77777777" w:rsidR="00F77B01" w:rsidRPr="00903A89" w:rsidRDefault="00F77B01" w:rsidP="00127D29">
      <w:pPr>
        <w:jc w:val="center"/>
        <w:rPr>
          <w:rFonts w:asciiTheme="minorHAnsi" w:hAnsiTheme="minorHAnsi" w:cstheme="minorHAnsi"/>
          <w:b/>
          <w:sz w:val="22"/>
          <w:szCs w:val="22"/>
        </w:rPr>
      </w:pPr>
    </w:p>
    <w:p w14:paraId="64E784E6" w14:textId="77777777" w:rsidR="00F77B01" w:rsidRPr="00903A89" w:rsidRDefault="00F77B01" w:rsidP="00127D29">
      <w:pPr>
        <w:jc w:val="center"/>
        <w:rPr>
          <w:rFonts w:asciiTheme="minorHAnsi" w:hAnsiTheme="minorHAnsi" w:cstheme="minorHAnsi"/>
          <w:b/>
          <w:sz w:val="22"/>
          <w:szCs w:val="22"/>
        </w:rPr>
      </w:pPr>
    </w:p>
    <w:p w14:paraId="238745A0" w14:textId="77777777" w:rsidR="00F77B01" w:rsidRPr="00903A89" w:rsidRDefault="00F77B01" w:rsidP="00127D29">
      <w:pPr>
        <w:jc w:val="center"/>
        <w:rPr>
          <w:rFonts w:asciiTheme="minorHAnsi" w:hAnsiTheme="minorHAnsi" w:cstheme="minorHAnsi"/>
          <w:b/>
          <w:sz w:val="22"/>
          <w:szCs w:val="22"/>
        </w:rPr>
      </w:pPr>
    </w:p>
    <w:p w14:paraId="2875DE2B" w14:textId="77777777" w:rsidR="00F77B01" w:rsidRPr="00903A89" w:rsidRDefault="00F77B01" w:rsidP="00127D29">
      <w:pPr>
        <w:jc w:val="center"/>
        <w:rPr>
          <w:rFonts w:asciiTheme="minorHAnsi" w:hAnsiTheme="minorHAnsi" w:cstheme="minorHAnsi"/>
          <w:b/>
          <w:sz w:val="22"/>
          <w:szCs w:val="22"/>
        </w:rPr>
      </w:pPr>
    </w:p>
    <w:p w14:paraId="38A5D9B2" w14:textId="77777777" w:rsidR="00F77B01" w:rsidRPr="00903A89" w:rsidRDefault="00F77B01" w:rsidP="00127D29">
      <w:pPr>
        <w:jc w:val="center"/>
        <w:rPr>
          <w:rFonts w:asciiTheme="minorHAnsi" w:hAnsiTheme="minorHAnsi" w:cstheme="minorHAnsi"/>
          <w:b/>
          <w:sz w:val="22"/>
          <w:szCs w:val="22"/>
        </w:rPr>
      </w:pPr>
    </w:p>
    <w:p w14:paraId="294AAFD9" w14:textId="77777777" w:rsidR="00F77B01" w:rsidRPr="00903A89" w:rsidRDefault="00F77B01" w:rsidP="00127D29">
      <w:pPr>
        <w:jc w:val="center"/>
        <w:rPr>
          <w:rFonts w:asciiTheme="minorHAnsi" w:hAnsiTheme="minorHAnsi" w:cstheme="minorHAnsi"/>
          <w:b/>
          <w:sz w:val="22"/>
          <w:szCs w:val="22"/>
        </w:rPr>
      </w:pPr>
    </w:p>
    <w:p w14:paraId="522D960A" w14:textId="77777777" w:rsidR="00F77B01" w:rsidRPr="00903A89" w:rsidRDefault="00F77B01" w:rsidP="00127D29">
      <w:pPr>
        <w:jc w:val="center"/>
        <w:rPr>
          <w:rFonts w:asciiTheme="minorHAnsi" w:hAnsiTheme="minorHAnsi" w:cstheme="minorHAnsi"/>
          <w:b/>
          <w:sz w:val="22"/>
          <w:szCs w:val="22"/>
        </w:rPr>
      </w:pPr>
    </w:p>
    <w:p w14:paraId="2B7DE751" w14:textId="77777777" w:rsidR="00F77B01" w:rsidRPr="00903A89" w:rsidRDefault="00F77B01" w:rsidP="00127D29">
      <w:pPr>
        <w:jc w:val="center"/>
        <w:rPr>
          <w:rFonts w:asciiTheme="minorHAnsi" w:hAnsiTheme="minorHAnsi" w:cstheme="minorHAnsi"/>
          <w:b/>
          <w:sz w:val="22"/>
          <w:szCs w:val="22"/>
        </w:rPr>
      </w:pPr>
    </w:p>
    <w:p w14:paraId="1747369B" w14:textId="77777777" w:rsidR="00F77B01" w:rsidRPr="00903A89" w:rsidRDefault="00F77B01" w:rsidP="00127D29">
      <w:pPr>
        <w:jc w:val="center"/>
        <w:rPr>
          <w:rFonts w:asciiTheme="minorHAnsi" w:hAnsiTheme="minorHAnsi" w:cstheme="minorHAnsi"/>
          <w:b/>
          <w:sz w:val="22"/>
          <w:szCs w:val="22"/>
        </w:rPr>
      </w:pPr>
    </w:p>
    <w:p w14:paraId="745ABF94" w14:textId="77777777" w:rsidR="00F77B01" w:rsidRPr="00903A89" w:rsidRDefault="00F77B01" w:rsidP="00127D29">
      <w:pPr>
        <w:jc w:val="center"/>
        <w:rPr>
          <w:rFonts w:asciiTheme="minorHAnsi" w:hAnsiTheme="minorHAnsi" w:cstheme="minorHAnsi"/>
          <w:b/>
          <w:sz w:val="22"/>
          <w:szCs w:val="22"/>
        </w:rPr>
      </w:pPr>
    </w:p>
    <w:p w14:paraId="0B128A09" w14:textId="77777777" w:rsidR="00F77B01" w:rsidRPr="00903A89" w:rsidRDefault="00F77B01" w:rsidP="00127D29">
      <w:pPr>
        <w:jc w:val="center"/>
        <w:rPr>
          <w:rFonts w:asciiTheme="minorHAnsi" w:hAnsiTheme="minorHAnsi" w:cstheme="minorHAnsi"/>
          <w:b/>
          <w:sz w:val="22"/>
          <w:szCs w:val="22"/>
        </w:rPr>
      </w:pPr>
    </w:p>
    <w:p w14:paraId="5A909D2C" w14:textId="77777777" w:rsidR="00F77B01" w:rsidRPr="00903A89" w:rsidRDefault="00F77B01" w:rsidP="00127D29">
      <w:pPr>
        <w:jc w:val="center"/>
        <w:rPr>
          <w:rFonts w:asciiTheme="minorHAnsi" w:hAnsiTheme="minorHAnsi" w:cstheme="minorHAnsi"/>
          <w:b/>
          <w:sz w:val="22"/>
          <w:szCs w:val="22"/>
        </w:rPr>
      </w:pPr>
    </w:p>
    <w:p w14:paraId="5884CAA8" w14:textId="77777777" w:rsidR="00F77B01" w:rsidRPr="00903A89" w:rsidRDefault="00F77B01" w:rsidP="00127D29">
      <w:pPr>
        <w:jc w:val="center"/>
        <w:rPr>
          <w:rFonts w:asciiTheme="minorHAnsi" w:hAnsiTheme="minorHAnsi" w:cstheme="minorHAnsi"/>
          <w:b/>
          <w:sz w:val="22"/>
          <w:szCs w:val="22"/>
        </w:rPr>
      </w:pPr>
    </w:p>
    <w:p w14:paraId="5E2FAEB2" w14:textId="77777777" w:rsidR="00F77B01" w:rsidRPr="00903A89" w:rsidRDefault="00F77B01" w:rsidP="00127D29">
      <w:pPr>
        <w:jc w:val="center"/>
        <w:rPr>
          <w:rFonts w:asciiTheme="minorHAnsi" w:hAnsiTheme="minorHAnsi" w:cstheme="minorHAnsi"/>
          <w:b/>
          <w:sz w:val="22"/>
          <w:szCs w:val="22"/>
        </w:rPr>
      </w:pPr>
    </w:p>
    <w:p w14:paraId="5372C26D" w14:textId="77777777" w:rsidR="00F77B01" w:rsidRPr="00903A89" w:rsidRDefault="00F77B01" w:rsidP="00127D29">
      <w:pPr>
        <w:jc w:val="center"/>
        <w:rPr>
          <w:rFonts w:asciiTheme="minorHAnsi" w:hAnsiTheme="minorHAnsi" w:cstheme="minorHAnsi"/>
          <w:b/>
          <w:sz w:val="22"/>
          <w:szCs w:val="22"/>
        </w:rPr>
      </w:pPr>
    </w:p>
    <w:p w14:paraId="4D322904" w14:textId="77777777" w:rsidR="00903A89" w:rsidRPr="00903A89" w:rsidRDefault="00903A89" w:rsidP="00127D29">
      <w:pPr>
        <w:jc w:val="center"/>
        <w:rPr>
          <w:rFonts w:asciiTheme="minorHAnsi" w:hAnsiTheme="minorHAnsi" w:cstheme="minorHAnsi"/>
          <w:b/>
          <w:sz w:val="22"/>
          <w:szCs w:val="22"/>
        </w:rPr>
      </w:pPr>
    </w:p>
    <w:p w14:paraId="27E81B9D" w14:textId="77777777" w:rsidR="00903A89" w:rsidRPr="00903A89" w:rsidRDefault="00903A89" w:rsidP="00127D29">
      <w:pPr>
        <w:jc w:val="center"/>
        <w:rPr>
          <w:rFonts w:asciiTheme="minorHAnsi" w:hAnsiTheme="minorHAnsi" w:cstheme="minorHAnsi"/>
          <w:b/>
          <w:sz w:val="22"/>
          <w:szCs w:val="22"/>
        </w:rPr>
      </w:pPr>
    </w:p>
    <w:p w14:paraId="09C0F569" w14:textId="77777777" w:rsidR="00903A89" w:rsidRPr="00903A89" w:rsidRDefault="00903A89" w:rsidP="00127D29">
      <w:pPr>
        <w:jc w:val="center"/>
        <w:rPr>
          <w:rFonts w:asciiTheme="minorHAnsi" w:hAnsiTheme="minorHAnsi" w:cstheme="minorHAnsi"/>
          <w:b/>
          <w:sz w:val="22"/>
          <w:szCs w:val="22"/>
        </w:rPr>
      </w:pPr>
    </w:p>
    <w:p w14:paraId="17767CDD" w14:textId="77777777" w:rsidR="00903A89" w:rsidRPr="00903A89" w:rsidRDefault="00903A89" w:rsidP="00127D29">
      <w:pPr>
        <w:jc w:val="center"/>
        <w:rPr>
          <w:rFonts w:asciiTheme="minorHAnsi" w:hAnsiTheme="minorHAnsi" w:cstheme="minorHAnsi"/>
          <w:b/>
          <w:sz w:val="22"/>
          <w:szCs w:val="22"/>
        </w:rPr>
      </w:pPr>
    </w:p>
    <w:p w14:paraId="7FFF3B97" w14:textId="4A937EDB" w:rsidR="00127D29" w:rsidRPr="00903A89" w:rsidRDefault="00127D29" w:rsidP="00127D29">
      <w:pPr>
        <w:jc w:val="center"/>
        <w:rPr>
          <w:rFonts w:asciiTheme="minorHAnsi" w:hAnsiTheme="minorHAnsi" w:cstheme="minorHAnsi"/>
          <w:sz w:val="22"/>
          <w:szCs w:val="22"/>
        </w:rPr>
      </w:pPr>
      <w:r w:rsidRPr="00903A89">
        <w:rPr>
          <w:rFonts w:asciiTheme="minorHAnsi" w:hAnsiTheme="minorHAnsi" w:cstheme="minorHAnsi"/>
          <w:b/>
          <w:sz w:val="22"/>
          <w:szCs w:val="22"/>
        </w:rPr>
        <w:lastRenderedPageBreak/>
        <w:t>Alden Parkes Product Information</w:t>
      </w:r>
    </w:p>
    <w:p w14:paraId="7D9E0377" w14:textId="1709E526" w:rsidR="00127D29" w:rsidRPr="00903A89" w:rsidRDefault="00127D29" w:rsidP="00127D29">
      <w:pPr>
        <w:jc w:val="center"/>
        <w:rPr>
          <w:rFonts w:asciiTheme="minorHAnsi" w:hAnsiTheme="minorHAnsi" w:cstheme="minorHAnsi"/>
          <w:sz w:val="22"/>
          <w:szCs w:val="22"/>
        </w:rPr>
      </w:pPr>
      <w:r w:rsidRPr="00903A89">
        <w:rPr>
          <w:rFonts w:asciiTheme="minorHAnsi" w:hAnsiTheme="minorHAnsi" w:cstheme="minorHAnsi"/>
          <w:sz w:val="22"/>
          <w:szCs w:val="22"/>
        </w:rPr>
        <w:t xml:space="preserve">Link for images: </w:t>
      </w:r>
      <w:hyperlink r:id="rId7" w:history="1">
        <w:r w:rsidR="00A47079" w:rsidRPr="00903A89">
          <w:rPr>
            <w:rStyle w:val="Hyperlink"/>
            <w:rFonts w:asciiTheme="minorHAnsi" w:hAnsiTheme="minorHAnsi" w:cstheme="minorHAnsi"/>
            <w:sz w:val="22"/>
            <w:szCs w:val="22"/>
          </w:rPr>
          <w:t>https://gefenmarketing.sharefile.com/d-s57fd04a772c40a89</w:t>
        </w:r>
      </w:hyperlink>
      <w:r w:rsidR="00A47079" w:rsidRPr="00903A89">
        <w:rPr>
          <w:rFonts w:asciiTheme="minorHAnsi" w:hAnsiTheme="minorHAnsi" w:cstheme="minorHAnsi"/>
          <w:sz w:val="22"/>
          <w:szCs w:val="22"/>
        </w:rPr>
        <w:t xml:space="preserve"> </w:t>
      </w:r>
    </w:p>
    <w:p w14:paraId="7FC744DA" w14:textId="1B7F5CFD" w:rsidR="00127D29" w:rsidRPr="00903A89" w:rsidRDefault="002B1BF3" w:rsidP="00127D29">
      <w:pPr>
        <w:jc w:val="center"/>
        <w:rPr>
          <w:rFonts w:asciiTheme="minorHAnsi" w:hAnsiTheme="minorHAnsi" w:cstheme="minorHAnsi"/>
          <w:sz w:val="22"/>
          <w:szCs w:val="22"/>
        </w:rPr>
      </w:pPr>
      <w:r w:rsidRPr="00903A89">
        <w:rPr>
          <w:rFonts w:asciiTheme="minorHAnsi" w:hAnsiTheme="minorHAnsi" w:cstheme="minorHAnsi"/>
          <w:noProof/>
          <w:sz w:val="22"/>
          <w:szCs w:val="22"/>
        </w:rPr>
        <w:drawing>
          <wp:anchor distT="0" distB="0" distL="114300" distR="114300" simplePos="0" relativeHeight="251659264" behindDoc="0" locked="0" layoutInCell="1" allowOverlap="1" wp14:anchorId="56B11196" wp14:editId="59CDD111">
            <wp:simplePos x="0" y="0"/>
            <wp:positionH relativeFrom="column">
              <wp:posOffset>-876300</wp:posOffset>
            </wp:positionH>
            <wp:positionV relativeFrom="paragraph">
              <wp:posOffset>169545</wp:posOffset>
            </wp:positionV>
            <wp:extent cx="3228975" cy="2152015"/>
            <wp:effectExtent l="0" t="0" r="9525"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lden Parkes_Virginia Bedside Ches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8975" cy="2152015"/>
                    </a:xfrm>
                    <a:prstGeom prst="rect">
                      <a:avLst/>
                    </a:prstGeom>
                  </pic:spPr>
                </pic:pic>
              </a:graphicData>
            </a:graphic>
            <wp14:sizeRelH relativeFrom="margin">
              <wp14:pctWidth>0</wp14:pctWidth>
            </wp14:sizeRelH>
            <wp14:sizeRelV relativeFrom="margin">
              <wp14:pctHeight>0</wp14:pctHeight>
            </wp14:sizeRelV>
          </wp:anchor>
        </w:drawing>
      </w:r>
    </w:p>
    <w:p w14:paraId="6D7BAC49" w14:textId="7022224B" w:rsidR="00127D29" w:rsidRPr="00903A89" w:rsidRDefault="00127D29" w:rsidP="00127D29">
      <w:pPr>
        <w:rPr>
          <w:rFonts w:asciiTheme="minorHAnsi" w:hAnsiTheme="minorHAnsi" w:cstheme="minorHAnsi"/>
          <w:sz w:val="22"/>
          <w:szCs w:val="22"/>
        </w:rPr>
      </w:pPr>
    </w:p>
    <w:p w14:paraId="0F77C9D7" w14:textId="3ADF16ED" w:rsidR="006572E1" w:rsidRPr="00903A89" w:rsidRDefault="00080BD3" w:rsidP="00080BD3">
      <w:pPr>
        <w:pStyle w:val="NormalWeb"/>
        <w:spacing w:before="0" w:beforeAutospacing="0" w:after="0" w:afterAutospacing="0"/>
        <w:rPr>
          <w:rFonts w:asciiTheme="minorHAnsi" w:hAnsiTheme="minorHAnsi" w:cstheme="minorHAnsi"/>
          <w:b/>
          <w:bCs/>
          <w:color w:val="000000" w:themeColor="text1"/>
          <w:sz w:val="22"/>
          <w:szCs w:val="22"/>
        </w:rPr>
      </w:pPr>
      <w:r w:rsidRPr="00903A89">
        <w:rPr>
          <w:rFonts w:asciiTheme="minorHAnsi" w:hAnsiTheme="minorHAnsi" w:cstheme="minorHAnsi"/>
          <w:b/>
          <w:bCs/>
          <w:color w:val="000000" w:themeColor="text1"/>
          <w:sz w:val="22"/>
          <w:szCs w:val="22"/>
        </w:rPr>
        <w:t>Virginia Bedside Chest</w:t>
      </w:r>
    </w:p>
    <w:p w14:paraId="5AECE885" w14:textId="48E3E4C8" w:rsidR="00080BD3" w:rsidRPr="00903A89" w:rsidRDefault="00080BD3" w:rsidP="00080BD3">
      <w:pPr>
        <w:pStyle w:val="NormalWeb"/>
        <w:spacing w:before="0" w:beforeAutospacing="0" w:after="0" w:afterAutospacing="0"/>
        <w:rPr>
          <w:rFonts w:asciiTheme="minorHAnsi" w:hAnsiTheme="minorHAnsi" w:cstheme="minorHAnsi"/>
          <w:b/>
          <w:bCs/>
          <w:color w:val="000000" w:themeColor="text1"/>
          <w:sz w:val="22"/>
          <w:szCs w:val="22"/>
        </w:rPr>
      </w:pPr>
    </w:p>
    <w:p w14:paraId="36A243F4" w14:textId="7BFC6109" w:rsidR="00080BD3" w:rsidRPr="00903A89" w:rsidRDefault="00080BD3" w:rsidP="00080BD3">
      <w:pPr>
        <w:pStyle w:val="NormalWeb"/>
        <w:spacing w:before="0" w:beforeAutospacing="0" w:after="0" w:afterAutospacing="0"/>
        <w:rPr>
          <w:rFonts w:asciiTheme="minorHAnsi" w:hAnsiTheme="minorHAnsi" w:cstheme="minorHAnsi"/>
          <w:bCs/>
          <w:color w:val="000000" w:themeColor="text1"/>
          <w:sz w:val="22"/>
          <w:szCs w:val="22"/>
        </w:rPr>
      </w:pPr>
      <w:r w:rsidRPr="00903A89">
        <w:rPr>
          <w:rFonts w:asciiTheme="minorHAnsi" w:hAnsiTheme="minorHAnsi" w:cstheme="minorHAnsi"/>
          <w:b/>
          <w:bCs/>
          <w:color w:val="000000" w:themeColor="text1"/>
          <w:sz w:val="22"/>
          <w:szCs w:val="22"/>
        </w:rPr>
        <w:t xml:space="preserve">Product Description: </w:t>
      </w:r>
      <w:r w:rsidRPr="00903A89">
        <w:rPr>
          <w:rFonts w:asciiTheme="minorHAnsi" w:hAnsiTheme="minorHAnsi" w:cstheme="minorHAnsi"/>
          <w:bCs/>
          <w:color w:val="000000" w:themeColor="text1"/>
          <w:sz w:val="22"/>
          <w:szCs w:val="22"/>
        </w:rPr>
        <w:t>This lovely bedside chest offers plenty of room for storage with three curved front drawers and highlighted by blackened brass hardware.  The drawer fronts appear to have a subtle linen like finish. The finish pairs well with warm walnut wood tones.</w:t>
      </w:r>
    </w:p>
    <w:p w14:paraId="338777CC" w14:textId="225C9673" w:rsidR="00080BD3" w:rsidRPr="00903A89" w:rsidRDefault="00080BD3" w:rsidP="00080BD3">
      <w:pPr>
        <w:pStyle w:val="NormalWeb"/>
        <w:spacing w:before="0" w:beforeAutospacing="0" w:after="0" w:afterAutospacing="0"/>
        <w:rPr>
          <w:rFonts w:asciiTheme="minorHAnsi" w:hAnsiTheme="minorHAnsi" w:cstheme="minorHAnsi"/>
          <w:bCs/>
          <w:color w:val="000000" w:themeColor="text1"/>
          <w:sz w:val="22"/>
          <w:szCs w:val="22"/>
        </w:rPr>
      </w:pPr>
    </w:p>
    <w:p w14:paraId="2E18FE0D" w14:textId="4EA8961F" w:rsidR="00080BD3" w:rsidRPr="00903A89" w:rsidRDefault="00080BD3" w:rsidP="00080BD3">
      <w:pPr>
        <w:pStyle w:val="NormalWeb"/>
        <w:spacing w:before="0" w:beforeAutospacing="0" w:after="0" w:afterAutospacing="0"/>
        <w:rPr>
          <w:rFonts w:asciiTheme="minorHAnsi" w:hAnsiTheme="minorHAnsi" w:cstheme="minorHAnsi"/>
          <w:bCs/>
          <w:color w:val="000000" w:themeColor="text1"/>
          <w:sz w:val="22"/>
          <w:szCs w:val="22"/>
        </w:rPr>
      </w:pPr>
    </w:p>
    <w:p w14:paraId="4990E8BE" w14:textId="573D99D0" w:rsidR="00080BD3" w:rsidRPr="00903A89" w:rsidRDefault="00080BD3" w:rsidP="00080BD3">
      <w:pPr>
        <w:pStyle w:val="NormalWeb"/>
        <w:spacing w:before="0" w:beforeAutospacing="0" w:after="0" w:afterAutospacing="0"/>
        <w:rPr>
          <w:rFonts w:asciiTheme="minorHAnsi" w:hAnsiTheme="minorHAnsi" w:cstheme="minorHAnsi"/>
          <w:bCs/>
          <w:color w:val="000000" w:themeColor="text1"/>
          <w:sz w:val="22"/>
          <w:szCs w:val="22"/>
        </w:rPr>
      </w:pPr>
    </w:p>
    <w:p w14:paraId="7142A3C4" w14:textId="2EA2DDBB" w:rsidR="00080BD3" w:rsidRPr="00903A89" w:rsidRDefault="00080BD3" w:rsidP="00080BD3">
      <w:pPr>
        <w:pStyle w:val="NormalWeb"/>
        <w:spacing w:before="0" w:beforeAutospacing="0" w:after="0" w:afterAutospacing="0"/>
        <w:rPr>
          <w:rFonts w:asciiTheme="minorHAnsi" w:hAnsiTheme="minorHAnsi" w:cstheme="minorHAnsi"/>
          <w:bCs/>
          <w:color w:val="000000" w:themeColor="text1"/>
          <w:sz w:val="22"/>
          <w:szCs w:val="22"/>
        </w:rPr>
      </w:pPr>
    </w:p>
    <w:p w14:paraId="7D588726" w14:textId="4845C0D4" w:rsidR="00080BD3" w:rsidRPr="00903A89" w:rsidRDefault="00080BD3" w:rsidP="00080BD3">
      <w:pPr>
        <w:pStyle w:val="NormalWeb"/>
        <w:spacing w:before="0" w:beforeAutospacing="0" w:after="0" w:afterAutospacing="0"/>
        <w:rPr>
          <w:rFonts w:asciiTheme="minorHAnsi" w:hAnsiTheme="minorHAnsi" w:cstheme="minorHAnsi"/>
          <w:bCs/>
          <w:color w:val="000000" w:themeColor="text1"/>
          <w:sz w:val="22"/>
          <w:szCs w:val="22"/>
        </w:rPr>
      </w:pPr>
    </w:p>
    <w:p w14:paraId="370360F4" w14:textId="3048C582" w:rsidR="00080BD3" w:rsidRPr="00903A89" w:rsidRDefault="00080BD3" w:rsidP="00080BD3">
      <w:pPr>
        <w:pStyle w:val="NormalWeb"/>
        <w:spacing w:before="0" w:beforeAutospacing="0" w:after="0" w:afterAutospacing="0"/>
        <w:rPr>
          <w:rFonts w:asciiTheme="minorHAnsi" w:hAnsiTheme="minorHAnsi" w:cstheme="minorHAnsi"/>
          <w:bCs/>
          <w:color w:val="000000" w:themeColor="text1"/>
          <w:sz w:val="22"/>
          <w:szCs w:val="22"/>
        </w:rPr>
      </w:pPr>
    </w:p>
    <w:p w14:paraId="209A4AC4" w14:textId="72CDDD99" w:rsidR="00080BD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r w:rsidRPr="00903A89">
        <w:rPr>
          <w:rFonts w:asciiTheme="minorHAnsi" w:hAnsiTheme="minorHAnsi" w:cstheme="minorHAnsi"/>
          <w:bCs/>
          <w:noProof/>
          <w:color w:val="000000" w:themeColor="text1"/>
          <w:sz w:val="22"/>
          <w:szCs w:val="22"/>
        </w:rPr>
        <w:drawing>
          <wp:anchor distT="0" distB="0" distL="114300" distR="114300" simplePos="0" relativeHeight="251660288" behindDoc="0" locked="0" layoutInCell="1" allowOverlap="1" wp14:anchorId="1B7E5D00" wp14:editId="3EE95050">
            <wp:simplePos x="0" y="0"/>
            <wp:positionH relativeFrom="column">
              <wp:posOffset>-485775</wp:posOffset>
            </wp:positionH>
            <wp:positionV relativeFrom="paragraph">
              <wp:posOffset>261620</wp:posOffset>
            </wp:positionV>
            <wp:extent cx="2893377" cy="1928918"/>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den Parkes_Galaxy Des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3377" cy="1928918"/>
                    </a:xfrm>
                    <a:prstGeom prst="rect">
                      <a:avLst/>
                    </a:prstGeom>
                  </pic:spPr>
                </pic:pic>
              </a:graphicData>
            </a:graphic>
          </wp:anchor>
        </w:drawing>
      </w:r>
    </w:p>
    <w:p w14:paraId="6FB66AD2" w14:textId="46E64C0A" w:rsidR="00080BD3" w:rsidRPr="00903A89" w:rsidRDefault="00080BD3" w:rsidP="00080BD3">
      <w:pPr>
        <w:pStyle w:val="NormalWeb"/>
        <w:spacing w:before="0" w:beforeAutospacing="0" w:after="0" w:afterAutospacing="0"/>
        <w:rPr>
          <w:rFonts w:asciiTheme="minorHAnsi" w:hAnsiTheme="minorHAnsi" w:cstheme="minorHAnsi"/>
          <w:bCs/>
          <w:color w:val="000000" w:themeColor="text1"/>
          <w:sz w:val="22"/>
          <w:szCs w:val="22"/>
        </w:rPr>
      </w:pPr>
    </w:p>
    <w:p w14:paraId="55F67E92" w14:textId="51BC6CDB" w:rsidR="00080BD3" w:rsidRPr="00903A89" w:rsidRDefault="00080BD3" w:rsidP="00080BD3">
      <w:pPr>
        <w:pStyle w:val="NormalWeb"/>
        <w:tabs>
          <w:tab w:val="left" w:pos="180"/>
        </w:tabs>
        <w:spacing w:before="0" w:beforeAutospacing="0" w:after="0" w:afterAutospacing="0"/>
        <w:ind w:left="-810"/>
        <w:rPr>
          <w:rFonts w:asciiTheme="minorHAnsi" w:hAnsiTheme="minorHAnsi" w:cstheme="minorHAnsi"/>
          <w:bCs/>
          <w:color w:val="000000" w:themeColor="text1"/>
          <w:sz w:val="22"/>
          <w:szCs w:val="22"/>
        </w:rPr>
      </w:pPr>
    </w:p>
    <w:p w14:paraId="0A45401C" w14:textId="1BD0D1B2" w:rsidR="00080BD3" w:rsidRPr="00903A89" w:rsidRDefault="002B1BF3" w:rsidP="00080BD3">
      <w:pPr>
        <w:pStyle w:val="NormalWeb"/>
        <w:spacing w:before="0" w:beforeAutospacing="0" w:after="0" w:afterAutospacing="0"/>
        <w:rPr>
          <w:rFonts w:asciiTheme="minorHAnsi" w:hAnsiTheme="minorHAnsi" w:cstheme="minorHAnsi"/>
          <w:b/>
          <w:bCs/>
          <w:color w:val="000000" w:themeColor="text1"/>
          <w:sz w:val="22"/>
          <w:szCs w:val="22"/>
        </w:rPr>
      </w:pPr>
      <w:r w:rsidRPr="00903A89">
        <w:rPr>
          <w:rFonts w:asciiTheme="minorHAnsi" w:hAnsiTheme="minorHAnsi" w:cstheme="minorHAnsi"/>
          <w:b/>
          <w:bCs/>
          <w:color w:val="000000" w:themeColor="text1"/>
          <w:sz w:val="22"/>
          <w:szCs w:val="22"/>
        </w:rPr>
        <w:t>Galaxy Desk</w:t>
      </w:r>
    </w:p>
    <w:p w14:paraId="3E35235A" w14:textId="179A00F3"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p>
    <w:p w14:paraId="0A23282C" w14:textId="1E4A5AF2"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r w:rsidRPr="00903A89">
        <w:rPr>
          <w:rFonts w:asciiTheme="minorHAnsi" w:hAnsiTheme="minorHAnsi" w:cstheme="minorHAnsi"/>
          <w:b/>
          <w:bCs/>
          <w:color w:val="000000" w:themeColor="text1"/>
          <w:sz w:val="22"/>
          <w:szCs w:val="22"/>
        </w:rPr>
        <w:t>Product Description</w:t>
      </w:r>
      <w:r w:rsidRPr="00903A89">
        <w:rPr>
          <w:rFonts w:asciiTheme="minorHAnsi" w:hAnsiTheme="minorHAnsi" w:cstheme="minorHAnsi"/>
          <w:bCs/>
          <w:color w:val="000000" w:themeColor="text1"/>
          <w:sz w:val="22"/>
          <w:szCs w:val="22"/>
        </w:rPr>
        <w:t>: With its many connecting lines, the Galaxy Desk is finished in brass leaf on the iron base and accented with painted glass reminiscent of the limitlessness of the galaxy. This desk has one center draw for computer and essentials. Use this piece as a small desk or dressing table.</w:t>
      </w:r>
    </w:p>
    <w:p w14:paraId="650B2A46" w14:textId="48DE6D7E" w:rsidR="00080BD3" w:rsidRPr="00903A89" w:rsidRDefault="00080BD3" w:rsidP="00080BD3">
      <w:pPr>
        <w:pStyle w:val="NormalWeb"/>
        <w:spacing w:before="0" w:beforeAutospacing="0" w:after="0" w:afterAutospacing="0"/>
        <w:rPr>
          <w:rFonts w:asciiTheme="minorHAnsi" w:hAnsiTheme="minorHAnsi" w:cstheme="minorHAnsi"/>
          <w:bCs/>
          <w:color w:val="000000" w:themeColor="text1"/>
          <w:sz w:val="22"/>
          <w:szCs w:val="22"/>
        </w:rPr>
      </w:pPr>
    </w:p>
    <w:p w14:paraId="79A0A6DF" w14:textId="3D6D5B6D"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p>
    <w:p w14:paraId="4F14AC4D" w14:textId="4A8193E6"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p>
    <w:p w14:paraId="402D5D85" w14:textId="5E57856F"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p>
    <w:p w14:paraId="1668AEEC" w14:textId="1BE18D6B"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r w:rsidRPr="00903A89">
        <w:rPr>
          <w:rFonts w:asciiTheme="minorHAnsi" w:hAnsiTheme="minorHAnsi" w:cstheme="minorHAnsi"/>
          <w:bCs/>
          <w:noProof/>
          <w:color w:val="000000" w:themeColor="text1"/>
          <w:sz w:val="22"/>
          <w:szCs w:val="22"/>
        </w:rPr>
        <w:drawing>
          <wp:anchor distT="0" distB="0" distL="114300" distR="114300" simplePos="0" relativeHeight="251661312" behindDoc="0" locked="0" layoutInCell="1" allowOverlap="1" wp14:anchorId="36BFDFFE" wp14:editId="41C2E5B1">
            <wp:simplePos x="0" y="0"/>
            <wp:positionH relativeFrom="margin">
              <wp:posOffset>-409575</wp:posOffset>
            </wp:positionH>
            <wp:positionV relativeFrom="paragraph">
              <wp:posOffset>252095</wp:posOffset>
            </wp:positionV>
            <wp:extent cx="2738120" cy="1825625"/>
            <wp:effectExtent l="0" t="0" r="508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lden Parkes_Wallace Sideboar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38120" cy="1825625"/>
                    </a:xfrm>
                    <a:prstGeom prst="rect">
                      <a:avLst/>
                    </a:prstGeom>
                  </pic:spPr>
                </pic:pic>
              </a:graphicData>
            </a:graphic>
            <wp14:sizeRelH relativeFrom="margin">
              <wp14:pctWidth>0</wp14:pctWidth>
            </wp14:sizeRelH>
            <wp14:sizeRelV relativeFrom="margin">
              <wp14:pctHeight>0</wp14:pctHeight>
            </wp14:sizeRelV>
          </wp:anchor>
        </w:drawing>
      </w:r>
    </w:p>
    <w:p w14:paraId="54C5659A" w14:textId="6CF28FA4"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p>
    <w:p w14:paraId="307D6656" w14:textId="0596299D"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p>
    <w:p w14:paraId="6CC72068" w14:textId="38C7A9E5" w:rsidR="002B1BF3" w:rsidRPr="00903A89" w:rsidRDefault="002B1BF3" w:rsidP="00080BD3">
      <w:pPr>
        <w:pStyle w:val="NormalWeb"/>
        <w:spacing w:before="0" w:beforeAutospacing="0" w:after="0" w:afterAutospacing="0"/>
        <w:rPr>
          <w:rFonts w:asciiTheme="minorHAnsi" w:hAnsiTheme="minorHAnsi" w:cstheme="minorHAnsi"/>
          <w:b/>
          <w:bCs/>
          <w:color w:val="000000" w:themeColor="text1"/>
          <w:sz w:val="22"/>
          <w:szCs w:val="22"/>
        </w:rPr>
      </w:pPr>
      <w:r w:rsidRPr="00903A89">
        <w:rPr>
          <w:rFonts w:asciiTheme="minorHAnsi" w:hAnsiTheme="minorHAnsi" w:cstheme="minorHAnsi"/>
          <w:b/>
          <w:bCs/>
          <w:color w:val="000000" w:themeColor="text1"/>
          <w:sz w:val="22"/>
          <w:szCs w:val="22"/>
        </w:rPr>
        <w:t>Wallace Sideboard</w:t>
      </w:r>
    </w:p>
    <w:p w14:paraId="5ECD96FF" w14:textId="1026A88E"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p>
    <w:p w14:paraId="361D02FD" w14:textId="45EC8693"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r w:rsidRPr="00903A89">
        <w:rPr>
          <w:rFonts w:asciiTheme="minorHAnsi" w:hAnsiTheme="minorHAnsi" w:cstheme="minorHAnsi"/>
          <w:b/>
          <w:bCs/>
          <w:color w:val="000000" w:themeColor="text1"/>
          <w:sz w:val="22"/>
          <w:szCs w:val="22"/>
        </w:rPr>
        <w:t>Product Description</w:t>
      </w:r>
      <w:r w:rsidRPr="00903A89">
        <w:rPr>
          <w:rFonts w:asciiTheme="minorHAnsi" w:hAnsiTheme="minorHAnsi" w:cstheme="minorHAnsi"/>
          <w:bCs/>
          <w:color w:val="000000" w:themeColor="text1"/>
          <w:sz w:val="22"/>
          <w:szCs w:val="22"/>
        </w:rPr>
        <w:t>: The Wallace Sideboard features 4-ribbed front doors accented with an inset black glass top and legs with stretchers for a fresh new look. Finished in walnut.</w:t>
      </w:r>
    </w:p>
    <w:p w14:paraId="7D79F890" w14:textId="77777777" w:rsidR="002B1BF3" w:rsidRPr="00903A89" w:rsidRDefault="002B1BF3" w:rsidP="00080BD3">
      <w:pPr>
        <w:pStyle w:val="NormalWeb"/>
        <w:spacing w:before="0" w:beforeAutospacing="0" w:after="0" w:afterAutospacing="0"/>
        <w:rPr>
          <w:rFonts w:asciiTheme="minorHAnsi" w:hAnsiTheme="minorHAnsi" w:cstheme="minorHAnsi"/>
          <w:bCs/>
          <w:color w:val="000000" w:themeColor="text1"/>
          <w:sz w:val="22"/>
          <w:szCs w:val="22"/>
        </w:rPr>
      </w:pPr>
    </w:p>
    <w:sectPr w:rsidR="002B1BF3" w:rsidRPr="00903A89" w:rsidSect="00A41464">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418E48" w14:textId="77777777" w:rsidR="008B1C2E" w:rsidRDefault="008B1C2E" w:rsidP="00A41464">
      <w:r>
        <w:separator/>
      </w:r>
    </w:p>
  </w:endnote>
  <w:endnote w:type="continuationSeparator" w:id="0">
    <w:p w14:paraId="2F758969" w14:textId="77777777" w:rsidR="008B1C2E" w:rsidRDefault="008B1C2E" w:rsidP="00A4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F8A68" w14:textId="5E324355" w:rsidR="00A41464" w:rsidRPr="00A41464" w:rsidRDefault="00A41464" w:rsidP="00A41464">
    <w:pPr>
      <w:pStyle w:val="Footer"/>
      <w:jc w:val="right"/>
      <w:rPr>
        <w:rFonts w:asciiTheme="minorHAnsi" w:hAnsiTheme="minorHAnsi" w:cstheme="minorHAnsi"/>
        <w:sz w:val="22"/>
        <w:szCs w:val="22"/>
      </w:rPr>
    </w:pPr>
    <w:r w:rsidRPr="00A41464">
      <w:rPr>
        <w:rFonts w:asciiTheme="minorHAnsi" w:hAnsiTheme="minorHAnsi" w:cstheme="minorHAnsi"/>
        <w:sz w:val="22"/>
        <w:szCs w:val="22"/>
      </w:rPr>
      <w:t>Gefen Marketing for Alden Parkes</w:t>
    </w:r>
  </w:p>
  <w:p w14:paraId="494DF8F5" w14:textId="46523490" w:rsidR="00A41464" w:rsidRPr="00A41464" w:rsidRDefault="00A41464" w:rsidP="00A41464">
    <w:pPr>
      <w:pStyle w:val="Footer"/>
      <w:jc w:val="right"/>
      <w:rPr>
        <w:rFonts w:asciiTheme="minorHAnsi" w:hAnsiTheme="minorHAnsi" w:cstheme="minorHAnsi"/>
        <w:sz w:val="22"/>
        <w:szCs w:val="22"/>
      </w:rPr>
    </w:pPr>
    <w:r w:rsidRPr="00A41464">
      <w:rPr>
        <w:rFonts w:asciiTheme="minorHAnsi" w:hAnsiTheme="minorHAnsi" w:cstheme="minorHAnsi"/>
        <w:sz w:val="22"/>
        <w:szCs w:val="22"/>
      </w:rPr>
      <w:t>336.884.5020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74DC8" w14:textId="77777777" w:rsidR="008B1C2E" w:rsidRDefault="008B1C2E" w:rsidP="00A41464">
      <w:r>
        <w:separator/>
      </w:r>
    </w:p>
  </w:footnote>
  <w:footnote w:type="continuationSeparator" w:id="0">
    <w:p w14:paraId="120CC241" w14:textId="77777777" w:rsidR="008B1C2E" w:rsidRDefault="008B1C2E" w:rsidP="00A414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044"/>
    <w:rsid w:val="00080BD3"/>
    <w:rsid w:val="00127D29"/>
    <w:rsid w:val="001902C0"/>
    <w:rsid w:val="002B1BF3"/>
    <w:rsid w:val="003B67DA"/>
    <w:rsid w:val="00551A1E"/>
    <w:rsid w:val="006572E1"/>
    <w:rsid w:val="00731044"/>
    <w:rsid w:val="008B1C2E"/>
    <w:rsid w:val="00903A89"/>
    <w:rsid w:val="009A173C"/>
    <w:rsid w:val="00A41464"/>
    <w:rsid w:val="00A47079"/>
    <w:rsid w:val="00BF014C"/>
    <w:rsid w:val="00C405E2"/>
    <w:rsid w:val="00D405C7"/>
    <w:rsid w:val="00E537CD"/>
    <w:rsid w:val="00EC4DDC"/>
    <w:rsid w:val="00F77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8F6E879"/>
  <w15:chartTrackingRefBased/>
  <w15:docId w15:val="{206A79FD-1088-431E-9150-B48303B7A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styleId="UnresolvedMention">
    <w:name w:val="Unresolved Mention"/>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 w:type="paragraph" w:styleId="Header">
    <w:name w:val="header"/>
    <w:basedOn w:val="Normal"/>
    <w:link w:val="HeaderChar"/>
    <w:uiPriority w:val="99"/>
    <w:unhideWhenUsed/>
    <w:rsid w:val="00A41464"/>
    <w:pPr>
      <w:tabs>
        <w:tab w:val="center" w:pos="4680"/>
        <w:tab w:val="right" w:pos="9360"/>
      </w:tabs>
    </w:pPr>
  </w:style>
  <w:style w:type="character" w:customStyle="1" w:styleId="HeaderChar">
    <w:name w:val="Header Char"/>
    <w:basedOn w:val="DefaultParagraphFont"/>
    <w:link w:val="Header"/>
    <w:uiPriority w:val="99"/>
    <w:rsid w:val="00A414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1464"/>
    <w:pPr>
      <w:tabs>
        <w:tab w:val="center" w:pos="4680"/>
        <w:tab w:val="right" w:pos="9360"/>
      </w:tabs>
    </w:pPr>
  </w:style>
  <w:style w:type="character" w:customStyle="1" w:styleId="FooterChar">
    <w:name w:val="Footer Char"/>
    <w:basedOn w:val="DefaultParagraphFont"/>
    <w:link w:val="Footer"/>
    <w:uiPriority w:val="99"/>
    <w:rsid w:val="00A4146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efenmarketing.sharefile.com/d-s57fd04a772c40a8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Tara Hackman</cp:lastModifiedBy>
  <cp:revision>3</cp:revision>
  <dcterms:created xsi:type="dcterms:W3CDTF">2018-04-11T18:19:00Z</dcterms:created>
  <dcterms:modified xsi:type="dcterms:W3CDTF">2018-04-12T14:10:00Z</dcterms:modified>
</cp:coreProperties>
</file>