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12BDF" w14:textId="4D3FAF8C" w:rsidR="00300BC4" w:rsidRDefault="00BB2EA8" w:rsidP="00BB2EA8">
      <w:pPr>
        <w:pStyle w:val="Header4"/>
        <w:jc w:val="center"/>
      </w:pPr>
      <w:bookmarkStart w:id="0" w:name="_Toc401492806"/>
      <w:r>
        <w:rPr>
          <w:noProof/>
        </w:rPr>
        <w:drawing>
          <wp:anchor distT="0" distB="0" distL="114300" distR="114300" simplePos="0" relativeHeight="251658240" behindDoc="0" locked="0" layoutInCell="1" allowOverlap="1" wp14:anchorId="623707C4" wp14:editId="737A58D0">
            <wp:simplePos x="0" y="0"/>
            <wp:positionH relativeFrom="column">
              <wp:posOffset>1733550</wp:posOffset>
            </wp:positionH>
            <wp:positionV relativeFrom="paragraph">
              <wp:posOffset>0</wp:posOffset>
            </wp:positionV>
            <wp:extent cx="2487706" cy="1190745"/>
            <wp:effectExtent l="0" t="0" r="8255" b="0"/>
            <wp:wrapSquare wrapText="bothSides"/>
            <wp:docPr id="2" name="Picture 2" descr="C:\Users\Intern\Downloads\TwinSta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ownloads\TwinStar.New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7706" cy="1190745"/>
                    </a:xfrm>
                    <a:prstGeom prst="rect">
                      <a:avLst/>
                    </a:prstGeom>
                    <a:noFill/>
                    <a:ln>
                      <a:noFill/>
                    </a:ln>
                  </pic:spPr>
                </pic:pic>
              </a:graphicData>
            </a:graphic>
          </wp:anchor>
        </w:drawing>
      </w:r>
    </w:p>
    <w:bookmarkEnd w:id="0"/>
    <w:p w14:paraId="5569D856" w14:textId="77777777" w:rsidR="004C4A41" w:rsidRPr="004C4A41" w:rsidRDefault="004C4A41" w:rsidP="004C4A41">
      <w:pPr>
        <w:rPr>
          <w:rFonts w:asciiTheme="minorHAnsi" w:eastAsia="Times New Roman" w:hAnsiTheme="minorHAnsi" w:cs="Times New Roman"/>
          <w:b/>
          <w:bCs/>
          <w:sz w:val="24"/>
          <w:szCs w:val="20"/>
        </w:rPr>
      </w:pPr>
    </w:p>
    <w:p w14:paraId="0BF6D761" w14:textId="77777777" w:rsidR="00A9330D" w:rsidRDefault="00A9330D" w:rsidP="004C4A41">
      <w:pPr>
        <w:rPr>
          <w:rFonts w:asciiTheme="minorHAnsi" w:hAnsiTheme="minorHAnsi" w:cstheme="minorHAnsi"/>
          <w:b/>
          <w:sz w:val="24"/>
          <w:szCs w:val="24"/>
        </w:rPr>
      </w:pPr>
    </w:p>
    <w:p w14:paraId="098A58A3" w14:textId="77777777" w:rsidR="00A9330D" w:rsidRDefault="00A9330D" w:rsidP="004C4A41">
      <w:pPr>
        <w:rPr>
          <w:rFonts w:asciiTheme="minorHAnsi" w:hAnsiTheme="minorHAnsi" w:cstheme="minorHAnsi"/>
          <w:b/>
          <w:sz w:val="24"/>
          <w:szCs w:val="24"/>
        </w:rPr>
      </w:pPr>
    </w:p>
    <w:p w14:paraId="46312AFC" w14:textId="77777777" w:rsidR="00A9330D" w:rsidRDefault="00A9330D" w:rsidP="004C4A41">
      <w:pPr>
        <w:rPr>
          <w:rFonts w:asciiTheme="minorHAnsi" w:hAnsiTheme="minorHAnsi" w:cstheme="minorHAnsi"/>
          <w:b/>
          <w:sz w:val="24"/>
          <w:szCs w:val="24"/>
        </w:rPr>
      </w:pPr>
    </w:p>
    <w:p w14:paraId="3FEF990C" w14:textId="77777777" w:rsidR="00A9330D" w:rsidRDefault="00A9330D" w:rsidP="004C4A41">
      <w:pPr>
        <w:rPr>
          <w:rFonts w:asciiTheme="minorHAnsi" w:hAnsiTheme="minorHAnsi" w:cstheme="minorHAnsi"/>
          <w:b/>
          <w:sz w:val="24"/>
          <w:szCs w:val="24"/>
        </w:rPr>
      </w:pPr>
    </w:p>
    <w:p w14:paraId="5C4C8C1C" w14:textId="77777777" w:rsidR="00A9330D" w:rsidRDefault="00A9330D" w:rsidP="004C4A41">
      <w:pPr>
        <w:rPr>
          <w:rFonts w:asciiTheme="minorHAnsi" w:hAnsiTheme="minorHAnsi" w:cstheme="minorHAnsi"/>
          <w:b/>
          <w:sz w:val="24"/>
          <w:szCs w:val="24"/>
        </w:rPr>
      </w:pPr>
    </w:p>
    <w:p w14:paraId="685702EE" w14:textId="77777777" w:rsidR="00A9330D" w:rsidRDefault="00A9330D" w:rsidP="004C4A41">
      <w:pPr>
        <w:rPr>
          <w:rFonts w:asciiTheme="minorHAnsi" w:hAnsiTheme="minorHAnsi" w:cstheme="minorHAnsi"/>
          <w:b/>
          <w:sz w:val="24"/>
          <w:szCs w:val="24"/>
        </w:rPr>
      </w:pPr>
    </w:p>
    <w:p w14:paraId="48CAC001" w14:textId="7FA7EDB4" w:rsidR="008B7FD8" w:rsidRPr="00B50012" w:rsidRDefault="00DB5C15" w:rsidP="004C4A41">
      <w:pPr>
        <w:rPr>
          <w:rFonts w:asciiTheme="minorHAnsi" w:hAnsiTheme="minorHAnsi" w:cstheme="minorHAnsi"/>
          <w:sz w:val="24"/>
          <w:szCs w:val="24"/>
        </w:rPr>
      </w:pPr>
      <w:r w:rsidRPr="00B50012">
        <w:rPr>
          <w:rFonts w:asciiTheme="minorHAnsi" w:hAnsiTheme="minorHAnsi" w:cstheme="minorHAnsi"/>
          <w:b/>
          <w:sz w:val="24"/>
          <w:szCs w:val="24"/>
        </w:rPr>
        <w:t>FOR IMMEDIATE RELEASE</w:t>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AE2B8E" w:rsidRPr="00B50012">
        <w:rPr>
          <w:rFonts w:asciiTheme="minorHAnsi" w:hAnsiTheme="minorHAnsi" w:cstheme="minorHAnsi"/>
          <w:sz w:val="24"/>
          <w:szCs w:val="24"/>
        </w:rPr>
        <w:t xml:space="preserve">                        </w:t>
      </w:r>
      <w:r w:rsidR="008B55F0" w:rsidRPr="00B50012">
        <w:rPr>
          <w:rFonts w:asciiTheme="minorHAnsi" w:hAnsiTheme="minorHAnsi" w:cstheme="minorHAnsi"/>
          <w:b/>
          <w:sz w:val="24"/>
          <w:szCs w:val="24"/>
        </w:rPr>
        <w:t xml:space="preserve">Media </w:t>
      </w:r>
      <w:r w:rsidR="008B7FD8" w:rsidRPr="00B50012">
        <w:rPr>
          <w:rFonts w:asciiTheme="minorHAnsi" w:hAnsiTheme="minorHAnsi" w:cstheme="minorHAnsi"/>
          <w:b/>
          <w:sz w:val="24"/>
          <w:szCs w:val="24"/>
        </w:rPr>
        <w:t>Contact:</w:t>
      </w:r>
      <w:r w:rsidR="004C4A41" w:rsidRPr="00B50012">
        <w:rPr>
          <w:rFonts w:asciiTheme="minorHAnsi" w:hAnsiTheme="minorHAnsi" w:cstheme="minorHAnsi"/>
          <w:sz w:val="24"/>
          <w:szCs w:val="24"/>
        </w:rPr>
        <w:t xml:space="preserve"> </w:t>
      </w:r>
      <w:r w:rsidR="00AE2B8E" w:rsidRPr="00B50012">
        <w:rPr>
          <w:rFonts w:asciiTheme="minorHAnsi" w:hAnsiTheme="minorHAnsi" w:cstheme="minorHAnsi"/>
          <w:sz w:val="24"/>
          <w:szCs w:val="24"/>
        </w:rPr>
        <w:t>Tara Hackman</w:t>
      </w:r>
    </w:p>
    <w:p w14:paraId="4E801D98" w14:textId="58C8B3B7" w:rsidR="008B7FD8" w:rsidRPr="00B50012" w:rsidRDefault="008B55F0" w:rsidP="004C4A41">
      <w:pPr>
        <w:jc w:val="right"/>
        <w:rPr>
          <w:rFonts w:asciiTheme="minorHAnsi" w:hAnsiTheme="minorHAnsi" w:cstheme="minorHAnsi"/>
          <w:sz w:val="24"/>
          <w:szCs w:val="24"/>
        </w:rPr>
      </w:pP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008B7FD8" w:rsidRPr="00B50012">
        <w:rPr>
          <w:rFonts w:asciiTheme="minorHAnsi" w:hAnsiTheme="minorHAnsi" w:cstheme="minorHAnsi"/>
          <w:sz w:val="24"/>
          <w:szCs w:val="24"/>
        </w:rPr>
        <w:t xml:space="preserve"> </w:t>
      </w:r>
      <w:r w:rsidR="00AE2B8E" w:rsidRPr="00B50012">
        <w:rPr>
          <w:rFonts w:asciiTheme="minorHAnsi" w:hAnsiTheme="minorHAnsi" w:cstheme="minorHAnsi"/>
          <w:sz w:val="24"/>
          <w:szCs w:val="24"/>
        </w:rPr>
        <w:t>tara</w:t>
      </w:r>
      <w:r w:rsidR="00BB2EA8" w:rsidRPr="00B50012">
        <w:rPr>
          <w:rFonts w:asciiTheme="minorHAnsi" w:hAnsiTheme="minorHAnsi" w:cstheme="minorHAnsi"/>
          <w:sz w:val="24"/>
          <w:szCs w:val="24"/>
        </w:rPr>
        <w:t xml:space="preserve">@gefenmarketing.com              </w:t>
      </w:r>
    </w:p>
    <w:p w14:paraId="2DD7A091" w14:textId="770F7698" w:rsidR="008B726D" w:rsidRPr="00B50012" w:rsidRDefault="008B726D" w:rsidP="004C4A41">
      <w:pPr>
        <w:jc w:val="right"/>
        <w:rPr>
          <w:rFonts w:asciiTheme="minorHAnsi" w:hAnsiTheme="minorHAnsi" w:cstheme="minorHAnsi"/>
          <w:sz w:val="24"/>
          <w:szCs w:val="24"/>
        </w:rPr>
      </w:pPr>
      <w:r w:rsidRPr="00B50012">
        <w:rPr>
          <w:rFonts w:asciiTheme="minorHAnsi" w:hAnsiTheme="minorHAnsi" w:cstheme="minorHAnsi"/>
          <w:sz w:val="24"/>
          <w:szCs w:val="24"/>
        </w:rPr>
        <w:t xml:space="preserve">      336.884.5020</w:t>
      </w:r>
    </w:p>
    <w:p w14:paraId="605D7D17" w14:textId="77777777" w:rsidR="008B7FD8" w:rsidRPr="00B50012" w:rsidRDefault="008B7FD8" w:rsidP="00DC687D">
      <w:pPr>
        <w:spacing w:line="276" w:lineRule="auto"/>
        <w:rPr>
          <w:rFonts w:asciiTheme="minorHAnsi" w:hAnsiTheme="minorHAnsi" w:cstheme="minorHAnsi"/>
          <w:sz w:val="24"/>
          <w:szCs w:val="24"/>
        </w:rPr>
      </w:pPr>
    </w:p>
    <w:p w14:paraId="13128AC4" w14:textId="77777777" w:rsidR="00DC687D" w:rsidRPr="00115F75" w:rsidRDefault="00DC687D" w:rsidP="00DC687D">
      <w:pPr>
        <w:spacing w:line="276" w:lineRule="auto"/>
        <w:jc w:val="center"/>
        <w:rPr>
          <w:rFonts w:asciiTheme="minorHAnsi" w:hAnsiTheme="minorHAnsi" w:cstheme="minorHAnsi"/>
          <w:b/>
          <w:u w:val="single"/>
        </w:rPr>
      </w:pPr>
      <w:bookmarkStart w:id="1" w:name="_Hlk524592640"/>
      <w:r w:rsidRPr="00115F75">
        <w:rPr>
          <w:rFonts w:asciiTheme="minorHAnsi" w:hAnsiTheme="minorHAnsi" w:cstheme="minorHAnsi"/>
          <w:b/>
          <w:u w:val="single"/>
        </w:rPr>
        <w:t>TWIN STAR BUILDS UPON ITS MARKET LEADERSHIP IN ELECTRIC FIREPLACES</w:t>
      </w:r>
    </w:p>
    <w:p w14:paraId="496236DA" w14:textId="77777777" w:rsidR="00DC687D" w:rsidRPr="00DC687D" w:rsidRDefault="00DC687D" w:rsidP="00DC687D">
      <w:pPr>
        <w:spacing w:line="276" w:lineRule="auto"/>
        <w:jc w:val="center"/>
        <w:rPr>
          <w:rFonts w:asciiTheme="minorHAnsi" w:hAnsiTheme="minorHAnsi" w:cstheme="minorHAnsi"/>
          <w:i/>
        </w:rPr>
      </w:pPr>
      <w:r w:rsidRPr="00DC687D">
        <w:rPr>
          <w:rFonts w:asciiTheme="minorHAnsi" w:hAnsiTheme="minorHAnsi" w:cstheme="minorHAnsi"/>
          <w:i/>
        </w:rPr>
        <w:t xml:space="preserve">Award-winning company debuts ClassicFlame® DuoGlow™ See-Through Electric Fireplace </w:t>
      </w:r>
    </w:p>
    <w:p w14:paraId="57DF2522" w14:textId="77777777" w:rsidR="00DC687D" w:rsidRPr="00DC687D" w:rsidRDefault="00DC687D" w:rsidP="00DC687D">
      <w:pPr>
        <w:spacing w:line="276" w:lineRule="auto"/>
        <w:jc w:val="center"/>
        <w:rPr>
          <w:rFonts w:asciiTheme="minorHAnsi" w:hAnsiTheme="minorHAnsi" w:cstheme="minorHAnsi"/>
          <w:b/>
          <w:i/>
        </w:rPr>
      </w:pPr>
    </w:p>
    <w:p w14:paraId="26A05E52" w14:textId="2EF74937" w:rsidR="00DC687D" w:rsidRPr="00DC687D" w:rsidRDefault="00DC687D" w:rsidP="00DC687D">
      <w:pPr>
        <w:spacing w:line="276" w:lineRule="auto"/>
        <w:rPr>
          <w:rFonts w:asciiTheme="minorHAnsi" w:hAnsiTheme="minorHAnsi" w:cstheme="minorHAnsi"/>
        </w:rPr>
      </w:pPr>
      <w:r w:rsidRPr="00DC687D">
        <w:rPr>
          <w:rFonts w:asciiTheme="minorHAnsi" w:hAnsiTheme="minorHAnsi" w:cstheme="minorHAnsi"/>
          <w:b/>
        </w:rPr>
        <w:t>Delray Beach, FL</w:t>
      </w:r>
      <w:r w:rsidRPr="00E04D7F">
        <w:rPr>
          <w:rFonts w:asciiTheme="minorHAnsi" w:hAnsiTheme="minorHAnsi" w:cstheme="minorHAnsi"/>
        </w:rPr>
        <w:t xml:space="preserve"> </w:t>
      </w:r>
      <w:r w:rsidR="00E04D7F" w:rsidRPr="00E04D7F">
        <w:rPr>
          <w:rFonts w:asciiTheme="minorHAnsi" w:hAnsiTheme="minorHAnsi" w:cstheme="minorHAnsi"/>
        </w:rPr>
        <w:t>(October 11, 2018</w:t>
      </w:r>
      <w:r w:rsidR="00E04D7F">
        <w:rPr>
          <w:rFonts w:asciiTheme="minorHAnsi" w:hAnsiTheme="minorHAnsi" w:cstheme="minorHAnsi"/>
        </w:rPr>
        <w:t>)—</w:t>
      </w:r>
      <w:r w:rsidRPr="00E04D7F">
        <w:rPr>
          <w:rFonts w:asciiTheme="minorHAnsi" w:hAnsiTheme="minorHAnsi" w:cstheme="minorHAnsi"/>
        </w:rPr>
        <w:t>Twin</w:t>
      </w:r>
      <w:r w:rsidRPr="00DC687D">
        <w:rPr>
          <w:rFonts w:asciiTheme="minorHAnsi" w:hAnsiTheme="minorHAnsi" w:cstheme="minorHAnsi"/>
        </w:rPr>
        <w:t xml:space="preserve"> Star Home, known for its leadership in electric fireplaces and stand-up desks, continues to bring innovation and high design to its core business: electric fireplaces.  Among the stand-outs at the October 2018 High Point Market are</w:t>
      </w:r>
      <w:r>
        <w:rPr>
          <w:rFonts w:asciiTheme="minorHAnsi" w:hAnsiTheme="minorHAnsi" w:cstheme="minorHAnsi"/>
        </w:rPr>
        <w:t xml:space="preserve"> </w:t>
      </w:r>
      <w:r w:rsidRPr="00DC687D">
        <w:rPr>
          <w:rFonts w:asciiTheme="minorHAnsi" w:hAnsiTheme="minorHAnsi" w:cstheme="minorHAnsi"/>
        </w:rPr>
        <w:t xml:space="preserve">the new ClassicFlame ® DuoGlow™ See-Through Electric Fireplaces with heat selectable to either side of the fireplace.  </w:t>
      </w:r>
    </w:p>
    <w:p w14:paraId="66402194" w14:textId="77777777" w:rsidR="00DC687D" w:rsidRDefault="00DC687D" w:rsidP="00DC687D">
      <w:pPr>
        <w:pStyle w:val="Default"/>
        <w:spacing w:line="276" w:lineRule="auto"/>
        <w:rPr>
          <w:rFonts w:asciiTheme="minorHAnsi" w:hAnsiTheme="minorHAnsi" w:cstheme="minorHAnsi"/>
          <w:sz w:val="22"/>
          <w:szCs w:val="22"/>
        </w:rPr>
      </w:pPr>
    </w:p>
    <w:p w14:paraId="714F48E0" w14:textId="5DFC6059" w:rsidR="00DC687D" w:rsidRPr="00DC687D" w:rsidRDefault="00DC687D" w:rsidP="00DC687D">
      <w:pPr>
        <w:pStyle w:val="Default"/>
        <w:spacing w:line="276" w:lineRule="auto"/>
        <w:rPr>
          <w:rFonts w:asciiTheme="minorHAnsi" w:hAnsiTheme="minorHAnsi" w:cstheme="minorHAnsi"/>
          <w:sz w:val="22"/>
          <w:szCs w:val="22"/>
        </w:rPr>
      </w:pPr>
      <w:r w:rsidRPr="00DC687D">
        <w:rPr>
          <w:rFonts w:asciiTheme="minorHAnsi" w:hAnsiTheme="minorHAnsi" w:cstheme="minorHAnsi"/>
          <w:sz w:val="22"/>
          <w:szCs w:val="22"/>
        </w:rPr>
        <w:t xml:space="preserve"> “Consumers look to us when they want the warmth and beauty of the fire effect in their homes,” said Twin Star Home CEO Lori Gonzalez.  “That’s why every Twin Star Home collection is centered around fire, and why we continue to look for ways to enhance and innovate the electric fire experience.”  </w:t>
      </w:r>
    </w:p>
    <w:p w14:paraId="09ABB875" w14:textId="77777777" w:rsidR="00DC687D" w:rsidRPr="00DC687D" w:rsidRDefault="00DC687D" w:rsidP="00DC687D">
      <w:pPr>
        <w:pStyle w:val="Default"/>
        <w:spacing w:line="276" w:lineRule="auto"/>
        <w:rPr>
          <w:rFonts w:asciiTheme="minorHAnsi" w:hAnsiTheme="minorHAnsi" w:cstheme="minorHAnsi"/>
          <w:sz w:val="22"/>
          <w:szCs w:val="22"/>
        </w:rPr>
      </w:pPr>
    </w:p>
    <w:p w14:paraId="1BD01661" w14:textId="36091531" w:rsidR="00DC687D" w:rsidRPr="00DC687D" w:rsidRDefault="00DC687D" w:rsidP="00DC687D">
      <w:pPr>
        <w:spacing w:line="276" w:lineRule="auto"/>
        <w:rPr>
          <w:rFonts w:asciiTheme="minorHAnsi" w:hAnsiTheme="minorHAnsi" w:cstheme="minorHAnsi"/>
        </w:rPr>
      </w:pPr>
      <w:r w:rsidRPr="00DC687D">
        <w:rPr>
          <w:rFonts w:asciiTheme="minorHAnsi" w:hAnsiTheme="minorHAnsi" w:cstheme="minorHAnsi"/>
        </w:rPr>
        <w:t xml:space="preserve">Visitors to the Twin Star Home showroom at 602 Market on Green will experience the new ClassicFlame® </w:t>
      </w:r>
      <w:r w:rsidRPr="00C8645C">
        <w:rPr>
          <w:rFonts w:asciiTheme="minorHAnsi" w:hAnsiTheme="minorHAnsi" w:cstheme="minorHAnsi"/>
        </w:rPr>
        <w:t xml:space="preserve">DuoGlow™ See-Through Electric Fireplace both integrated into a </w:t>
      </w:r>
      <w:r w:rsidRPr="00C8645C">
        <w:rPr>
          <w:rStyle w:val="A1"/>
          <w:rFonts w:asciiTheme="minorHAnsi" w:hAnsiTheme="minorHAnsi" w:cstheme="minorHAnsi"/>
          <w:color w:val="auto"/>
          <w:u w:val="none"/>
        </w:rPr>
        <w:t xml:space="preserve">Wall Mantel Room Divider with a stacked stone surround and a Bookcase Room Divider with stylish open storage for books and other display items. Consumers have the flexibility to choose which room they want to heat by switching the heat output to either side of the fireplace. </w:t>
      </w:r>
      <w:r w:rsidRPr="00C8645C">
        <w:rPr>
          <w:rFonts w:asciiTheme="minorHAnsi" w:hAnsiTheme="minorHAnsi" w:cstheme="minorHAnsi"/>
        </w:rPr>
        <w:tab/>
      </w:r>
    </w:p>
    <w:p w14:paraId="3625AA20" w14:textId="77777777" w:rsidR="00DC687D" w:rsidRDefault="00DC687D" w:rsidP="00DC687D">
      <w:pPr>
        <w:spacing w:line="276" w:lineRule="auto"/>
        <w:rPr>
          <w:rFonts w:asciiTheme="minorHAnsi" w:hAnsiTheme="minorHAnsi" w:cstheme="minorHAnsi"/>
        </w:rPr>
      </w:pPr>
      <w:bookmarkStart w:id="2" w:name="_GoBack"/>
      <w:bookmarkEnd w:id="2"/>
    </w:p>
    <w:p w14:paraId="18F751B8" w14:textId="3A39EA0C" w:rsidR="00DC687D" w:rsidRPr="00DC687D" w:rsidRDefault="00DC687D" w:rsidP="00DC687D">
      <w:pPr>
        <w:spacing w:line="276" w:lineRule="auto"/>
        <w:rPr>
          <w:rFonts w:asciiTheme="minorHAnsi" w:hAnsiTheme="minorHAnsi" w:cstheme="minorHAnsi"/>
        </w:rPr>
      </w:pPr>
      <w:r w:rsidRPr="00DC687D">
        <w:rPr>
          <w:rFonts w:asciiTheme="minorHAnsi" w:hAnsiTheme="minorHAnsi" w:cstheme="minorHAnsi"/>
        </w:rPr>
        <w:t xml:space="preserve">“As the leader in electric fireplaces, it’s important for us to stay laser focused on innovation. Delivering upon our consumers’ needs to create warm, inviting environments where they live and entertain, the DuoGlow™ allows consumers to double their viewing pleasure and be seen from multiple view points in their homes.” said Jimmy Junker, Twin Star Home’s Vice President of Product Development.  “When we tested the product concept with consumers, they absolutely loved it. We are really excited to hear the reaction from our furniture partners at Market.” </w:t>
      </w:r>
    </w:p>
    <w:p w14:paraId="6A742EB0" w14:textId="77777777" w:rsidR="00E427AE" w:rsidRPr="00DC687D" w:rsidRDefault="00E427AE" w:rsidP="00BE0413">
      <w:pPr>
        <w:spacing w:line="276" w:lineRule="auto"/>
        <w:rPr>
          <w:rFonts w:asciiTheme="minorHAnsi" w:hAnsiTheme="minorHAnsi" w:cstheme="minorHAnsi"/>
          <w:b/>
          <w:bCs/>
        </w:rPr>
      </w:pPr>
    </w:p>
    <w:p w14:paraId="7E3E4FB4" w14:textId="77777777" w:rsidR="00E427AE" w:rsidRPr="00B50012" w:rsidRDefault="00E427AE" w:rsidP="00BE0413">
      <w:pPr>
        <w:spacing w:line="276" w:lineRule="auto"/>
        <w:jc w:val="center"/>
        <w:rPr>
          <w:rFonts w:asciiTheme="minorHAnsi" w:hAnsiTheme="minorHAnsi" w:cstheme="minorHAnsi"/>
          <w:b/>
          <w:bCs/>
        </w:rPr>
      </w:pPr>
    </w:p>
    <w:p w14:paraId="343B589C" w14:textId="06301911" w:rsidR="001D6973" w:rsidRPr="00B50012" w:rsidRDefault="001D6973" w:rsidP="00BE0413">
      <w:pPr>
        <w:spacing w:line="276" w:lineRule="auto"/>
        <w:jc w:val="center"/>
        <w:rPr>
          <w:rFonts w:asciiTheme="minorHAnsi" w:hAnsiTheme="minorHAnsi" w:cstheme="minorHAnsi"/>
          <w:b/>
          <w:bCs/>
        </w:rPr>
      </w:pPr>
      <w:r w:rsidRPr="00B50012">
        <w:rPr>
          <w:rFonts w:asciiTheme="minorHAnsi" w:hAnsiTheme="minorHAnsi" w:cstheme="minorHAnsi"/>
          <w:b/>
          <w:bCs/>
        </w:rPr>
        <w:t>###</w:t>
      </w:r>
    </w:p>
    <w:p w14:paraId="607D3562" w14:textId="77777777" w:rsidR="00BE0413" w:rsidRDefault="00BE0413" w:rsidP="00BE0413">
      <w:pPr>
        <w:spacing w:line="276" w:lineRule="auto"/>
        <w:jc w:val="both"/>
        <w:rPr>
          <w:rFonts w:asciiTheme="minorHAnsi" w:hAnsiTheme="minorHAnsi" w:cstheme="minorHAnsi"/>
          <w:b/>
          <w:bCs/>
        </w:rPr>
      </w:pPr>
    </w:p>
    <w:p w14:paraId="19987070" w14:textId="375F5CF0" w:rsidR="00415973" w:rsidRPr="00DC687D" w:rsidRDefault="00415973" w:rsidP="00BE0413">
      <w:pPr>
        <w:spacing w:line="276" w:lineRule="auto"/>
        <w:jc w:val="both"/>
        <w:rPr>
          <w:rFonts w:asciiTheme="minorHAnsi" w:hAnsiTheme="minorHAnsi" w:cstheme="minorHAnsi"/>
          <w:b/>
          <w:bCs/>
          <w:sz w:val="20"/>
          <w:szCs w:val="20"/>
        </w:rPr>
      </w:pPr>
      <w:r w:rsidRPr="00DC687D">
        <w:rPr>
          <w:rFonts w:asciiTheme="minorHAnsi" w:hAnsiTheme="minorHAnsi" w:cstheme="minorHAnsi"/>
          <w:b/>
          <w:bCs/>
          <w:sz w:val="20"/>
          <w:szCs w:val="20"/>
        </w:rPr>
        <w:t>About Twin</w:t>
      </w:r>
      <w:r w:rsidR="004C4A41" w:rsidRPr="00DC687D">
        <w:rPr>
          <w:rFonts w:asciiTheme="minorHAnsi" w:hAnsiTheme="minorHAnsi" w:cstheme="minorHAnsi"/>
          <w:b/>
          <w:bCs/>
          <w:sz w:val="20"/>
          <w:szCs w:val="20"/>
        </w:rPr>
        <w:t xml:space="preserve"> </w:t>
      </w:r>
      <w:r w:rsidRPr="00DC687D">
        <w:rPr>
          <w:rFonts w:asciiTheme="minorHAnsi" w:hAnsiTheme="minorHAnsi" w:cstheme="minorHAnsi"/>
          <w:b/>
          <w:bCs/>
          <w:sz w:val="20"/>
          <w:szCs w:val="20"/>
        </w:rPr>
        <w:t>Star</w:t>
      </w:r>
      <w:r w:rsidR="00290B03" w:rsidRPr="00DC687D">
        <w:rPr>
          <w:rFonts w:asciiTheme="minorHAnsi" w:hAnsiTheme="minorHAnsi" w:cstheme="minorHAnsi"/>
          <w:b/>
          <w:bCs/>
          <w:sz w:val="20"/>
          <w:szCs w:val="20"/>
        </w:rPr>
        <w:t>:</w:t>
      </w:r>
    </w:p>
    <w:p w14:paraId="7ECC30F7" w14:textId="56EC19EF" w:rsidR="005F2DB7" w:rsidRPr="00DC687D" w:rsidRDefault="00067CAB" w:rsidP="00BE0413">
      <w:pPr>
        <w:spacing w:line="276" w:lineRule="auto"/>
        <w:rPr>
          <w:rFonts w:asciiTheme="minorHAnsi" w:hAnsiTheme="minorHAnsi" w:cstheme="minorHAnsi"/>
          <w:sz w:val="20"/>
          <w:szCs w:val="20"/>
        </w:rPr>
      </w:pPr>
      <w:bookmarkStart w:id="3" w:name="OLE_LINK11"/>
      <w:bookmarkEnd w:id="3"/>
      <w:r w:rsidRPr="00DC687D">
        <w:rPr>
          <w:rFonts w:asciiTheme="minorHAnsi" w:hAnsiTheme="minorHAnsi" w:cstheme="minorHAnsi"/>
          <w:sz w:val="20"/>
          <w:szCs w:val="20"/>
          <w:shd w:val="clear" w:color="auto" w:fill="FFFFFF"/>
        </w:rPr>
        <w:t>Twin Star Home of Delray Beach, FL is an award-winning manufacturer of home furnishings, including electric fireplaces and furniture, many with integrated media solutions. Twin Star Home combines the latest trends with consumer-driven innovation and design-rich style to create lasting products that</w:t>
      </w:r>
      <w:r w:rsidRPr="00BE0413">
        <w:rPr>
          <w:rFonts w:asciiTheme="minorHAnsi" w:hAnsiTheme="minorHAnsi" w:cstheme="minorHAnsi"/>
          <w:shd w:val="clear" w:color="auto" w:fill="FFFFFF"/>
        </w:rPr>
        <w:t xml:space="preserve"> </w:t>
      </w:r>
      <w:r w:rsidRPr="00DC687D">
        <w:rPr>
          <w:rFonts w:asciiTheme="minorHAnsi" w:hAnsiTheme="minorHAnsi" w:cstheme="minorHAnsi"/>
          <w:sz w:val="20"/>
          <w:szCs w:val="20"/>
          <w:shd w:val="clear" w:color="auto" w:fill="FFFFFF"/>
        </w:rPr>
        <w:t>enhance consumers’ lives. Twin Star Home is recognized for its trusted national brands: ClassicFlame</w:t>
      </w:r>
      <w:r w:rsidR="001D6973" w:rsidRPr="00DC687D">
        <w:rPr>
          <w:rFonts w:asciiTheme="minorHAnsi" w:hAnsiTheme="minorHAnsi" w:cstheme="minorHAnsi"/>
          <w:sz w:val="20"/>
          <w:szCs w:val="20"/>
          <w:shd w:val="clear" w:color="auto" w:fill="FFFFFF"/>
        </w:rPr>
        <w:t>®</w:t>
      </w:r>
      <w:r w:rsidRPr="00DC687D">
        <w:rPr>
          <w:rFonts w:asciiTheme="minorHAnsi" w:hAnsiTheme="minorHAnsi" w:cstheme="minorHAnsi"/>
          <w:sz w:val="20"/>
          <w:szCs w:val="20"/>
          <w:shd w:val="clear" w:color="auto" w:fill="FFFFFF"/>
        </w:rPr>
        <w:t xml:space="preserve">, Duraflame, Bell’O, Tresanti and ChimneyFree. </w:t>
      </w:r>
      <w:r w:rsidRPr="00DC687D">
        <w:rPr>
          <w:rFonts w:asciiTheme="minorHAnsi" w:hAnsiTheme="minorHAnsi" w:cstheme="minorHAnsi"/>
          <w:sz w:val="20"/>
          <w:szCs w:val="20"/>
        </w:rPr>
        <w:t xml:space="preserve">Find out more at www.twinstarhome.com. </w:t>
      </w:r>
      <w:bookmarkEnd w:id="1"/>
    </w:p>
    <w:sectPr w:rsidR="005F2DB7" w:rsidRPr="00DC687D" w:rsidSect="00B56265">
      <w:footerReference w:type="default" r:id="rId9"/>
      <w:pgSz w:w="12240" w:h="15840" w:code="1"/>
      <w:pgMar w:top="446"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48FF8" w14:textId="77777777" w:rsidR="00B56265" w:rsidRDefault="00B56265" w:rsidP="00B56265">
      <w:r>
        <w:separator/>
      </w:r>
    </w:p>
  </w:endnote>
  <w:endnote w:type="continuationSeparator" w:id="0">
    <w:p w14:paraId="6B45D4D4" w14:textId="77777777" w:rsidR="00B56265" w:rsidRDefault="00B56265" w:rsidP="00B5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otham-Book">
    <w:altName w:val="Calibri"/>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7BC1A" w14:textId="04857ECD" w:rsidR="00B56265" w:rsidRPr="00B56265" w:rsidRDefault="00B56265" w:rsidP="00B56265">
    <w:pPr>
      <w:pStyle w:val="Footer"/>
      <w:jc w:val="right"/>
      <w:rPr>
        <w:sz w:val="20"/>
        <w:szCs w:val="20"/>
      </w:rPr>
    </w:pPr>
    <w:r w:rsidRPr="00B56265">
      <w:rPr>
        <w:sz w:val="20"/>
        <w:szCs w:val="20"/>
      </w:rPr>
      <w:t>Gefen Marketing for Twin Star Home</w:t>
    </w:r>
  </w:p>
  <w:p w14:paraId="105E2271" w14:textId="31B06652" w:rsidR="00B56265" w:rsidRPr="00B56265" w:rsidRDefault="00B56265" w:rsidP="00B56265">
    <w:pPr>
      <w:pStyle w:val="Footer"/>
      <w:jc w:val="right"/>
      <w:rPr>
        <w:sz w:val="20"/>
        <w:szCs w:val="20"/>
      </w:rPr>
    </w:pPr>
    <w:r w:rsidRPr="00B56265">
      <w:rPr>
        <w:sz w:val="20"/>
        <w:szCs w:val="20"/>
      </w:rPr>
      <w:t>336.884.5020</w:t>
    </w:r>
  </w:p>
  <w:p w14:paraId="615EFAF7" w14:textId="77777777" w:rsidR="00B56265" w:rsidRDefault="00B56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E1B5B" w14:textId="77777777" w:rsidR="00B56265" w:rsidRDefault="00B56265" w:rsidP="00B56265">
      <w:r>
        <w:separator/>
      </w:r>
    </w:p>
  </w:footnote>
  <w:footnote w:type="continuationSeparator" w:id="0">
    <w:p w14:paraId="7CC6F902" w14:textId="77777777" w:rsidR="00B56265" w:rsidRDefault="00B56265" w:rsidP="00B5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01212"/>
    <w:multiLevelType w:val="hybridMultilevel"/>
    <w:tmpl w:val="0368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2D3037"/>
    <w:multiLevelType w:val="hybridMultilevel"/>
    <w:tmpl w:val="DA9638DC"/>
    <w:lvl w:ilvl="0" w:tplc="C026F3E4">
      <w:start w:val="1"/>
      <w:numFmt w:val="bullet"/>
      <w:lvlText w:val=""/>
      <w:lvlJc w:val="left"/>
      <w:pPr>
        <w:tabs>
          <w:tab w:val="num" w:pos="720"/>
        </w:tabs>
        <w:ind w:left="720" w:hanging="360"/>
      </w:pPr>
      <w:rPr>
        <w:rFonts w:ascii="Symbol" w:hAnsi="Symbol" w:hint="default"/>
      </w:rPr>
    </w:lvl>
    <w:lvl w:ilvl="1" w:tplc="1AE0692A" w:tentative="1">
      <w:start w:val="1"/>
      <w:numFmt w:val="bullet"/>
      <w:lvlText w:val=""/>
      <w:lvlJc w:val="left"/>
      <w:pPr>
        <w:tabs>
          <w:tab w:val="num" w:pos="1440"/>
        </w:tabs>
        <w:ind w:left="1440" w:hanging="360"/>
      </w:pPr>
      <w:rPr>
        <w:rFonts w:ascii="Symbol" w:hAnsi="Symbol" w:hint="default"/>
      </w:rPr>
    </w:lvl>
    <w:lvl w:ilvl="2" w:tplc="DDB036B4" w:tentative="1">
      <w:start w:val="1"/>
      <w:numFmt w:val="bullet"/>
      <w:lvlText w:val=""/>
      <w:lvlJc w:val="left"/>
      <w:pPr>
        <w:tabs>
          <w:tab w:val="num" w:pos="2160"/>
        </w:tabs>
        <w:ind w:left="2160" w:hanging="360"/>
      </w:pPr>
      <w:rPr>
        <w:rFonts w:ascii="Symbol" w:hAnsi="Symbol" w:hint="default"/>
      </w:rPr>
    </w:lvl>
    <w:lvl w:ilvl="3" w:tplc="1B82A3F8" w:tentative="1">
      <w:start w:val="1"/>
      <w:numFmt w:val="bullet"/>
      <w:lvlText w:val=""/>
      <w:lvlJc w:val="left"/>
      <w:pPr>
        <w:tabs>
          <w:tab w:val="num" w:pos="2880"/>
        </w:tabs>
        <w:ind w:left="2880" w:hanging="360"/>
      </w:pPr>
      <w:rPr>
        <w:rFonts w:ascii="Symbol" w:hAnsi="Symbol" w:hint="default"/>
      </w:rPr>
    </w:lvl>
    <w:lvl w:ilvl="4" w:tplc="0BF28248" w:tentative="1">
      <w:start w:val="1"/>
      <w:numFmt w:val="bullet"/>
      <w:lvlText w:val=""/>
      <w:lvlJc w:val="left"/>
      <w:pPr>
        <w:tabs>
          <w:tab w:val="num" w:pos="3600"/>
        </w:tabs>
        <w:ind w:left="3600" w:hanging="360"/>
      </w:pPr>
      <w:rPr>
        <w:rFonts w:ascii="Symbol" w:hAnsi="Symbol" w:hint="default"/>
      </w:rPr>
    </w:lvl>
    <w:lvl w:ilvl="5" w:tplc="A426CE64" w:tentative="1">
      <w:start w:val="1"/>
      <w:numFmt w:val="bullet"/>
      <w:lvlText w:val=""/>
      <w:lvlJc w:val="left"/>
      <w:pPr>
        <w:tabs>
          <w:tab w:val="num" w:pos="4320"/>
        </w:tabs>
        <w:ind w:left="4320" w:hanging="360"/>
      </w:pPr>
      <w:rPr>
        <w:rFonts w:ascii="Symbol" w:hAnsi="Symbol" w:hint="default"/>
      </w:rPr>
    </w:lvl>
    <w:lvl w:ilvl="6" w:tplc="8474F6D0" w:tentative="1">
      <w:start w:val="1"/>
      <w:numFmt w:val="bullet"/>
      <w:lvlText w:val=""/>
      <w:lvlJc w:val="left"/>
      <w:pPr>
        <w:tabs>
          <w:tab w:val="num" w:pos="5040"/>
        </w:tabs>
        <w:ind w:left="5040" w:hanging="360"/>
      </w:pPr>
      <w:rPr>
        <w:rFonts w:ascii="Symbol" w:hAnsi="Symbol" w:hint="default"/>
      </w:rPr>
    </w:lvl>
    <w:lvl w:ilvl="7" w:tplc="48F8B5FE" w:tentative="1">
      <w:start w:val="1"/>
      <w:numFmt w:val="bullet"/>
      <w:lvlText w:val=""/>
      <w:lvlJc w:val="left"/>
      <w:pPr>
        <w:tabs>
          <w:tab w:val="num" w:pos="5760"/>
        </w:tabs>
        <w:ind w:left="5760" w:hanging="360"/>
      </w:pPr>
      <w:rPr>
        <w:rFonts w:ascii="Symbol" w:hAnsi="Symbol" w:hint="default"/>
      </w:rPr>
    </w:lvl>
    <w:lvl w:ilvl="8" w:tplc="3E3E343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1287E9E"/>
    <w:multiLevelType w:val="hybridMultilevel"/>
    <w:tmpl w:val="6F42AD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79905D3"/>
    <w:multiLevelType w:val="hybridMultilevel"/>
    <w:tmpl w:val="2A264C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261EB0"/>
    <w:multiLevelType w:val="hybridMultilevel"/>
    <w:tmpl w:val="FCD4F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61374B"/>
    <w:multiLevelType w:val="hybridMultilevel"/>
    <w:tmpl w:val="E6A61E44"/>
    <w:lvl w:ilvl="0" w:tplc="0409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
      <w:lvlJc w:val="left"/>
      <w:pPr>
        <w:tabs>
          <w:tab w:val="num" w:pos="1800"/>
        </w:tabs>
        <w:ind w:left="1800" w:hanging="360"/>
      </w:pPr>
      <w:rPr>
        <w:rFonts w:ascii="Symbol" w:hAnsi="Symbol"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42E28B1"/>
    <w:multiLevelType w:val="hybridMultilevel"/>
    <w:tmpl w:val="8D0454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E2D2908"/>
    <w:multiLevelType w:val="hybridMultilevel"/>
    <w:tmpl w:val="AFF8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2"/>
  </w:num>
  <w:num w:numId="8">
    <w:abstractNumId w:val="6"/>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2tTQyMDUxs7QwtjRR0lEKTi0uzszPAykwqQUAOsUfTSwAAAA="/>
  </w:docVars>
  <w:rsids>
    <w:rsidRoot w:val="00536DBD"/>
    <w:rsid w:val="00006DEC"/>
    <w:rsid w:val="00021B7A"/>
    <w:rsid w:val="00022523"/>
    <w:rsid w:val="00023A4F"/>
    <w:rsid w:val="0004725B"/>
    <w:rsid w:val="000538D6"/>
    <w:rsid w:val="0006102A"/>
    <w:rsid w:val="00062F26"/>
    <w:rsid w:val="00067CAB"/>
    <w:rsid w:val="0007711F"/>
    <w:rsid w:val="000A5F1E"/>
    <w:rsid w:val="000C37CB"/>
    <w:rsid w:val="000C3912"/>
    <w:rsid w:val="000C42B0"/>
    <w:rsid w:val="000D0983"/>
    <w:rsid w:val="000E4C19"/>
    <w:rsid w:val="00115F75"/>
    <w:rsid w:val="001654A8"/>
    <w:rsid w:val="001734D0"/>
    <w:rsid w:val="001A7FDB"/>
    <w:rsid w:val="001C0D78"/>
    <w:rsid w:val="001C3E20"/>
    <w:rsid w:val="001D5703"/>
    <w:rsid w:val="001D6973"/>
    <w:rsid w:val="001E606E"/>
    <w:rsid w:val="00221FC1"/>
    <w:rsid w:val="00244573"/>
    <w:rsid w:val="00253253"/>
    <w:rsid w:val="00262458"/>
    <w:rsid w:val="0026437A"/>
    <w:rsid w:val="00266F5F"/>
    <w:rsid w:val="00273FCE"/>
    <w:rsid w:val="00286787"/>
    <w:rsid w:val="00290B03"/>
    <w:rsid w:val="002A71F6"/>
    <w:rsid w:val="002B4C5D"/>
    <w:rsid w:val="002C2454"/>
    <w:rsid w:val="002C43C6"/>
    <w:rsid w:val="002C7854"/>
    <w:rsid w:val="002D65DF"/>
    <w:rsid w:val="002F09C1"/>
    <w:rsid w:val="00300BC4"/>
    <w:rsid w:val="00302FAA"/>
    <w:rsid w:val="003041EC"/>
    <w:rsid w:val="00336658"/>
    <w:rsid w:val="00370B10"/>
    <w:rsid w:val="00375DB7"/>
    <w:rsid w:val="003825C6"/>
    <w:rsid w:val="00393717"/>
    <w:rsid w:val="003A1EFA"/>
    <w:rsid w:val="003A40AD"/>
    <w:rsid w:val="003A7EFF"/>
    <w:rsid w:val="003B7571"/>
    <w:rsid w:val="003C50EE"/>
    <w:rsid w:val="003D008A"/>
    <w:rsid w:val="003D0740"/>
    <w:rsid w:val="003D6719"/>
    <w:rsid w:val="00415973"/>
    <w:rsid w:val="004303D6"/>
    <w:rsid w:val="00450A18"/>
    <w:rsid w:val="00470519"/>
    <w:rsid w:val="00473667"/>
    <w:rsid w:val="00481BED"/>
    <w:rsid w:val="004909C9"/>
    <w:rsid w:val="0049255C"/>
    <w:rsid w:val="00495538"/>
    <w:rsid w:val="004A543C"/>
    <w:rsid w:val="004A5771"/>
    <w:rsid w:val="004B363E"/>
    <w:rsid w:val="004C2504"/>
    <w:rsid w:val="004C2E03"/>
    <w:rsid w:val="004C4A41"/>
    <w:rsid w:val="004E13B8"/>
    <w:rsid w:val="004E6AEE"/>
    <w:rsid w:val="004F7C83"/>
    <w:rsid w:val="005078EF"/>
    <w:rsid w:val="005140D5"/>
    <w:rsid w:val="00533B7B"/>
    <w:rsid w:val="00536DBD"/>
    <w:rsid w:val="00567759"/>
    <w:rsid w:val="00570FE5"/>
    <w:rsid w:val="00571014"/>
    <w:rsid w:val="005769FE"/>
    <w:rsid w:val="00577474"/>
    <w:rsid w:val="00586ABB"/>
    <w:rsid w:val="005C20D7"/>
    <w:rsid w:val="005C5F32"/>
    <w:rsid w:val="005F2DB7"/>
    <w:rsid w:val="00607E5F"/>
    <w:rsid w:val="006153AB"/>
    <w:rsid w:val="00622345"/>
    <w:rsid w:val="0062337F"/>
    <w:rsid w:val="00641C20"/>
    <w:rsid w:val="006722F8"/>
    <w:rsid w:val="00675EB1"/>
    <w:rsid w:val="006871C9"/>
    <w:rsid w:val="006875A1"/>
    <w:rsid w:val="006A0B0A"/>
    <w:rsid w:val="006A2092"/>
    <w:rsid w:val="006A4039"/>
    <w:rsid w:val="006A6339"/>
    <w:rsid w:val="006A7ACC"/>
    <w:rsid w:val="006E4F8D"/>
    <w:rsid w:val="006F120A"/>
    <w:rsid w:val="00702654"/>
    <w:rsid w:val="00715312"/>
    <w:rsid w:val="00717917"/>
    <w:rsid w:val="00741986"/>
    <w:rsid w:val="00755B94"/>
    <w:rsid w:val="0077221D"/>
    <w:rsid w:val="00784664"/>
    <w:rsid w:val="00786BF7"/>
    <w:rsid w:val="007877B4"/>
    <w:rsid w:val="007A20B5"/>
    <w:rsid w:val="007F3AB5"/>
    <w:rsid w:val="00830AC6"/>
    <w:rsid w:val="00857B09"/>
    <w:rsid w:val="00860ACE"/>
    <w:rsid w:val="0086241B"/>
    <w:rsid w:val="00871A95"/>
    <w:rsid w:val="00892177"/>
    <w:rsid w:val="00897772"/>
    <w:rsid w:val="008A739F"/>
    <w:rsid w:val="008B55F0"/>
    <w:rsid w:val="008B726D"/>
    <w:rsid w:val="008B7FD8"/>
    <w:rsid w:val="008C5D1D"/>
    <w:rsid w:val="008D1644"/>
    <w:rsid w:val="008F3654"/>
    <w:rsid w:val="008F42AB"/>
    <w:rsid w:val="008F766A"/>
    <w:rsid w:val="0090348A"/>
    <w:rsid w:val="00910C57"/>
    <w:rsid w:val="009443A2"/>
    <w:rsid w:val="0094699C"/>
    <w:rsid w:val="00946CBC"/>
    <w:rsid w:val="00956119"/>
    <w:rsid w:val="00962C12"/>
    <w:rsid w:val="009749F5"/>
    <w:rsid w:val="00974E8F"/>
    <w:rsid w:val="00977844"/>
    <w:rsid w:val="00984885"/>
    <w:rsid w:val="00986773"/>
    <w:rsid w:val="009A4B62"/>
    <w:rsid w:val="009C43A6"/>
    <w:rsid w:val="009C5FEC"/>
    <w:rsid w:val="009D28F1"/>
    <w:rsid w:val="009D5510"/>
    <w:rsid w:val="009E7B9B"/>
    <w:rsid w:val="00A01AA4"/>
    <w:rsid w:val="00A127B6"/>
    <w:rsid w:val="00A343F5"/>
    <w:rsid w:val="00A4600F"/>
    <w:rsid w:val="00A644F1"/>
    <w:rsid w:val="00A65E17"/>
    <w:rsid w:val="00A76101"/>
    <w:rsid w:val="00A86DAF"/>
    <w:rsid w:val="00A9330D"/>
    <w:rsid w:val="00A9726A"/>
    <w:rsid w:val="00AA1A56"/>
    <w:rsid w:val="00AA341A"/>
    <w:rsid w:val="00AB2A93"/>
    <w:rsid w:val="00AB44A8"/>
    <w:rsid w:val="00AC1343"/>
    <w:rsid w:val="00AC27DB"/>
    <w:rsid w:val="00AD39DF"/>
    <w:rsid w:val="00AD4BB7"/>
    <w:rsid w:val="00AE0438"/>
    <w:rsid w:val="00AE2B8E"/>
    <w:rsid w:val="00AF065D"/>
    <w:rsid w:val="00B25CF8"/>
    <w:rsid w:val="00B36774"/>
    <w:rsid w:val="00B40A27"/>
    <w:rsid w:val="00B45991"/>
    <w:rsid w:val="00B50012"/>
    <w:rsid w:val="00B52F4F"/>
    <w:rsid w:val="00B56265"/>
    <w:rsid w:val="00B63252"/>
    <w:rsid w:val="00B66947"/>
    <w:rsid w:val="00B71E07"/>
    <w:rsid w:val="00B72089"/>
    <w:rsid w:val="00BA5AAC"/>
    <w:rsid w:val="00BB2EA8"/>
    <w:rsid w:val="00BB3E64"/>
    <w:rsid w:val="00BB79BC"/>
    <w:rsid w:val="00BE0413"/>
    <w:rsid w:val="00BF415E"/>
    <w:rsid w:val="00C0282B"/>
    <w:rsid w:val="00C20823"/>
    <w:rsid w:val="00C26C9B"/>
    <w:rsid w:val="00C3315F"/>
    <w:rsid w:val="00C420F8"/>
    <w:rsid w:val="00C50CFE"/>
    <w:rsid w:val="00C556EC"/>
    <w:rsid w:val="00C60218"/>
    <w:rsid w:val="00C72349"/>
    <w:rsid w:val="00C8645C"/>
    <w:rsid w:val="00C86BE7"/>
    <w:rsid w:val="00C94D13"/>
    <w:rsid w:val="00C969F1"/>
    <w:rsid w:val="00CB3E73"/>
    <w:rsid w:val="00CD16F7"/>
    <w:rsid w:val="00CE21CA"/>
    <w:rsid w:val="00CE7E1C"/>
    <w:rsid w:val="00CF6B61"/>
    <w:rsid w:val="00D02DDD"/>
    <w:rsid w:val="00D1564A"/>
    <w:rsid w:val="00D263E6"/>
    <w:rsid w:val="00D523D8"/>
    <w:rsid w:val="00D538AB"/>
    <w:rsid w:val="00D57FAB"/>
    <w:rsid w:val="00D634A3"/>
    <w:rsid w:val="00D90A34"/>
    <w:rsid w:val="00D9180B"/>
    <w:rsid w:val="00D96A28"/>
    <w:rsid w:val="00D97F38"/>
    <w:rsid w:val="00DB443F"/>
    <w:rsid w:val="00DB5C15"/>
    <w:rsid w:val="00DC1C3E"/>
    <w:rsid w:val="00DC687D"/>
    <w:rsid w:val="00DC6BEC"/>
    <w:rsid w:val="00DE7E13"/>
    <w:rsid w:val="00E03EED"/>
    <w:rsid w:val="00E04D7F"/>
    <w:rsid w:val="00E175A8"/>
    <w:rsid w:val="00E36E9C"/>
    <w:rsid w:val="00E427AE"/>
    <w:rsid w:val="00E447B8"/>
    <w:rsid w:val="00E535A0"/>
    <w:rsid w:val="00E7092C"/>
    <w:rsid w:val="00E83941"/>
    <w:rsid w:val="00EE1923"/>
    <w:rsid w:val="00EF3926"/>
    <w:rsid w:val="00EF7AF8"/>
    <w:rsid w:val="00F041E2"/>
    <w:rsid w:val="00F135A7"/>
    <w:rsid w:val="00F17BCE"/>
    <w:rsid w:val="00F3302C"/>
    <w:rsid w:val="00F377B3"/>
    <w:rsid w:val="00F37993"/>
    <w:rsid w:val="00F37EAF"/>
    <w:rsid w:val="00F434D8"/>
    <w:rsid w:val="00F50657"/>
    <w:rsid w:val="00F709E7"/>
    <w:rsid w:val="00F8009B"/>
    <w:rsid w:val="00F840F0"/>
    <w:rsid w:val="00F86EB8"/>
    <w:rsid w:val="00F86EFB"/>
    <w:rsid w:val="00F90746"/>
    <w:rsid w:val="00F93DE2"/>
    <w:rsid w:val="00FC15B5"/>
    <w:rsid w:val="00FD2AC7"/>
    <w:rsid w:val="00FE1163"/>
    <w:rsid w:val="00FE1AB4"/>
    <w:rsid w:val="00FE5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17EF04"/>
  <w15:docId w15:val="{D8A3AB41-BC11-4627-8612-8F6428FC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97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DBD"/>
    <w:pPr>
      <w:ind w:left="720"/>
      <w:jc w:val="both"/>
    </w:pPr>
    <w:rPr>
      <w:rFonts w:eastAsia="Times New Roman" w:cs="Times New Roman"/>
      <w:sz w:val="24"/>
      <w:szCs w:val="24"/>
    </w:rPr>
  </w:style>
  <w:style w:type="paragraph" w:customStyle="1" w:styleId="Header4">
    <w:name w:val="Header 4"/>
    <w:basedOn w:val="PlainText"/>
    <w:qFormat/>
    <w:rsid w:val="00536DBD"/>
    <w:pPr>
      <w:jc w:val="both"/>
    </w:pPr>
    <w:rPr>
      <w:rFonts w:ascii="Calibri" w:eastAsia="Times New Roman" w:hAnsi="Calibri" w:cs="Times New Roman"/>
      <w:b/>
      <w:bCs/>
      <w:sz w:val="24"/>
      <w:szCs w:val="20"/>
    </w:rPr>
  </w:style>
  <w:style w:type="paragraph" w:styleId="PlainText">
    <w:name w:val="Plain Text"/>
    <w:basedOn w:val="Normal"/>
    <w:link w:val="PlainTextChar"/>
    <w:uiPriority w:val="99"/>
    <w:semiHidden/>
    <w:unhideWhenUsed/>
    <w:rsid w:val="00536DBD"/>
    <w:rPr>
      <w:rFonts w:ascii="Consolas" w:hAnsi="Consolas" w:cstheme="minorBidi"/>
      <w:sz w:val="21"/>
      <w:szCs w:val="21"/>
    </w:rPr>
  </w:style>
  <w:style w:type="character" w:customStyle="1" w:styleId="PlainTextChar">
    <w:name w:val="Plain Text Char"/>
    <w:basedOn w:val="DefaultParagraphFont"/>
    <w:link w:val="PlainText"/>
    <w:uiPriority w:val="99"/>
    <w:semiHidden/>
    <w:rsid w:val="00536DBD"/>
    <w:rPr>
      <w:rFonts w:ascii="Consolas" w:hAnsi="Consolas"/>
      <w:sz w:val="21"/>
      <w:szCs w:val="21"/>
    </w:rPr>
  </w:style>
  <w:style w:type="paragraph" w:styleId="BalloonText">
    <w:name w:val="Balloon Text"/>
    <w:basedOn w:val="Normal"/>
    <w:link w:val="BalloonTextChar"/>
    <w:uiPriority w:val="99"/>
    <w:semiHidden/>
    <w:unhideWhenUsed/>
    <w:rsid w:val="004E6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AEE"/>
    <w:rPr>
      <w:rFonts w:ascii="Segoe UI" w:hAnsi="Segoe UI" w:cs="Segoe UI"/>
      <w:sz w:val="18"/>
      <w:szCs w:val="18"/>
    </w:rPr>
  </w:style>
  <w:style w:type="paragraph" w:styleId="NormalWeb">
    <w:name w:val="Normal (Web)"/>
    <w:basedOn w:val="Normal"/>
    <w:uiPriority w:val="99"/>
    <w:unhideWhenUsed/>
    <w:rsid w:val="00D97F38"/>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A343F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15973"/>
    <w:rPr>
      <w:color w:val="0563C1"/>
      <w:u w:val="single"/>
    </w:rPr>
  </w:style>
  <w:style w:type="paragraph" w:styleId="Revision">
    <w:name w:val="Revision"/>
    <w:hidden/>
    <w:uiPriority w:val="99"/>
    <w:semiHidden/>
    <w:rsid w:val="00F041E2"/>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BB2EA8"/>
    <w:rPr>
      <w:color w:val="808080"/>
      <w:shd w:val="clear" w:color="auto" w:fill="E6E6E6"/>
    </w:rPr>
  </w:style>
  <w:style w:type="paragraph" w:styleId="Header">
    <w:name w:val="header"/>
    <w:basedOn w:val="Normal"/>
    <w:link w:val="HeaderChar"/>
    <w:uiPriority w:val="99"/>
    <w:unhideWhenUsed/>
    <w:rsid w:val="00B56265"/>
    <w:pPr>
      <w:tabs>
        <w:tab w:val="center" w:pos="4680"/>
        <w:tab w:val="right" w:pos="9360"/>
      </w:tabs>
    </w:pPr>
  </w:style>
  <w:style w:type="character" w:customStyle="1" w:styleId="HeaderChar">
    <w:name w:val="Header Char"/>
    <w:basedOn w:val="DefaultParagraphFont"/>
    <w:link w:val="Header"/>
    <w:uiPriority w:val="99"/>
    <w:rsid w:val="00B56265"/>
    <w:rPr>
      <w:rFonts w:ascii="Calibri" w:hAnsi="Calibri" w:cs="Calibri"/>
    </w:rPr>
  </w:style>
  <w:style w:type="paragraph" w:styleId="Footer">
    <w:name w:val="footer"/>
    <w:basedOn w:val="Normal"/>
    <w:link w:val="FooterChar"/>
    <w:uiPriority w:val="99"/>
    <w:unhideWhenUsed/>
    <w:rsid w:val="00B56265"/>
    <w:pPr>
      <w:tabs>
        <w:tab w:val="center" w:pos="4680"/>
        <w:tab w:val="right" w:pos="9360"/>
      </w:tabs>
    </w:pPr>
  </w:style>
  <w:style w:type="character" w:customStyle="1" w:styleId="FooterChar">
    <w:name w:val="Footer Char"/>
    <w:basedOn w:val="DefaultParagraphFont"/>
    <w:link w:val="Footer"/>
    <w:uiPriority w:val="99"/>
    <w:rsid w:val="00B56265"/>
    <w:rPr>
      <w:rFonts w:ascii="Calibri" w:hAnsi="Calibri" w:cs="Calibri"/>
    </w:rPr>
  </w:style>
  <w:style w:type="character" w:customStyle="1" w:styleId="A1">
    <w:name w:val="A1"/>
    <w:uiPriority w:val="99"/>
    <w:rsid w:val="00DC687D"/>
    <w:rPr>
      <w:rFonts w:cs="Gotham-Book"/>
      <w:color w:val="403F41"/>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5577">
      <w:bodyDiv w:val="1"/>
      <w:marLeft w:val="0"/>
      <w:marRight w:val="0"/>
      <w:marTop w:val="0"/>
      <w:marBottom w:val="0"/>
      <w:divBdr>
        <w:top w:val="none" w:sz="0" w:space="0" w:color="auto"/>
        <w:left w:val="none" w:sz="0" w:space="0" w:color="auto"/>
        <w:bottom w:val="none" w:sz="0" w:space="0" w:color="auto"/>
        <w:right w:val="none" w:sz="0" w:space="0" w:color="auto"/>
      </w:divBdr>
      <w:divsChild>
        <w:div w:id="919171780">
          <w:marLeft w:val="547"/>
          <w:marRight w:val="0"/>
          <w:marTop w:val="0"/>
          <w:marBottom w:val="0"/>
          <w:divBdr>
            <w:top w:val="none" w:sz="0" w:space="0" w:color="auto"/>
            <w:left w:val="none" w:sz="0" w:space="0" w:color="auto"/>
            <w:bottom w:val="none" w:sz="0" w:space="0" w:color="auto"/>
            <w:right w:val="none" w:sz="0" w:space="0" w:color="auto"/>
          </w:divBdr>
        </w:div>
        <w:div w:id="1804345875">
          <w:marLeft w:val="547"/>
          <w:marRight w:val="0"/>
          <w:marTop w:val="0"/>
          <w:marBottom w:val="0"/>
          <w:divBdr>
            <w:top w:val="none" w:sz="0" w:space="0" w:color="auto"/>
            <w:left w:val="none" w:sz="0" w:space="0" w:color="auto"/>
            <w:bottom w:val="none" w:sz="0" w:space="0" w:color="auto"/>
            <w:right w:val="none" w:sz="0" w:space="0" w:color="auto"/>
          </w:divBdr>
        </w:div>
        <w:div w:id="476458321">
          <w:marLeft w:val="547"/>
          <w:marRight w:val="0"/>
          <w:marTop w:val="0"/>
          <w:marBottom w:val="0"/>
          <w:divBdr>
            <w:top w:val="none" w:sz="0" w:space="0" w:color="auto"/>
            <w:left w:val="none" w:sz="0" w:space="0" w:color="auto"/>
            <w:bottom w:val="none" w:sz="0" w:space="0" w:color="auto"/>
            <w:right w:val="none" w:sz="0" w:space="0" w:color="auto"/>
          </w:divBdr>
        </w:div>
        <w:div w:id="1321229669">
          <w:marLeft w:val="547"/>
          <w:marRight w:val="0"/>
          <w:marTop w:val="0"/>
          <w:marBottom w:val="0"/>
          <w:divBdr>
            <w:top w:val="none" w:sz="0" w:space="0" w:color="auto"/>
            <w:left w:val="none" w:sz="0" w:space="0" w:color="auto"/>
            <w:bottom w:val="none" w:sz="0" w:space="0" w:color="auto"/>
            <w:right w:val="none" w:sz="0" w:space="0" w:color="auto"/>
          </w:divBdr>
        </w:div>
      </w:divsChild>
    </w:div>
    <w:div w:id="391082019">
      <w:bodyDiv w:val="1"/>
      <w:marLeft w:val="0"/>
      <w:marRight w:val="0"/>
      <w:marTop w:val="0"/>
      <w:marBottom w:val="0"/>
      <w:divBdr>
        <w:top w:val="none" w:sz="0" w:space="0" w:color="auto"/>
        <w:left w:val="none" w:sz="0" w:space="0" w:color="auto"/>
        <w:bottom w:val="none" w:sz="0" w:space="0" w:color="auto"/>
        <w:right w:val="none" w:sz="0" w:space="0" w:color="auto"/>
      </w:divBdr>
    </w:div>
    <w:div w:id="1028482379">
      <w:bodyDiv w:val="1"/>
      <w:marLeft w:val="0"/>
      <w:marRight w:val="0"/>
      <w:marTop w:val="0"/>
      <w:marBottom w:val="0"/>
      <w:divBdr>
        <w:top w:val="none" w:sz="0" w:space="0" w:color="auto"/>
        <w:left w:val="none" w:sz="0" w:space="0" w:color="auto"/>
        <w:bottom w:val="none" w:sz="0" w:space="0" w:color="auto"/>
        <w:right w:val="none" w:sz="0" w:space="0" w:color="auto"/>
      </w:divBdr>
    </w:div>
    <w:div w:id="1048456123">
      <w:bodyDiv w:val="1"/>
      <w:marLeft w:val="0"/>
      <w:marRight w:val="0"/>
      <w:marTop w:val="0"/>
      <w:marBottom w:val="0"/>
      <w:divBdr>
        <w:top w:val="none" w:sz="0" w:space="0" w:color="auto"/>
        <w:left w:val="none" w:sz="0" w:space="0" w:color="auto"/>
        <w:bottom w:val="none" w:sz="0" w:space="0" w:color="auto"/>
        <w:right w:val="none" w:sz="0" w:space="0" w:color="auto"/>
      </w:divBdr>
    </w:div>
    <w:div w:id="1051226281">
      <w:bodyDiv w:val="1"/>
      <w:marLeft w:val="0"/>
      <w:marRight w:val="0"/>
      <w:marTop w:val="0"/>
      <w:marBottom w:val="0"/>
      <w:divBdr>
        <w:top w:val="none" w:sz="0" w:space="0" w:color="auto"/>
        <w:left w:val="none" w:sz="0" w:space="0" w:color="auto"/>
        <w:bottom w:val="none" w:sz="0" w:space="0" w:color="auto"/>
        <w:right w:val="none" w:sz="0" w:space="0" w:color="auto"/>
      </w:divBdr>
    </w:div>
    <w:div w:id="204285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22F9D-F50A-48E8-AFC3-DA74C504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374</Words>
  <Characters>2138</Characters>
  <Application>Microsoft Office Word</Application>
  <DocSecurity>0</DocSecurity>
  <PresentationFormat/>
  <Lines>17</Lines>
  <Paragraphs>5</Paragraphs>
  <ScaleCrop>false</ScaleCrop>
  <HeadingPairs>
    <vt:vector size="2" baseType="variant">
      <vt:variant>
        <vt:lpstr>Title</vt:lpstr>
      </vt:variant>
      <vt:variant>
        <vt:i4>1</vt:i4>
      </vt:variant>
    </vt:vector>
  </HeadingPairs>
  <TitlesOfParts>
    <vt:vector size="1" baseType="lpstr">
      <vt:lpstr>Z Capital. Twin-Star Leadership Announcement_CLEAN (00932008-9).DOCX</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Capital. Twin-Star Leadership Announcement_CLEAN (00932008-9).DOCX</dc:title>
  <dc:creator>Renee Govig</dc:creator>
  <cp:lastModifiedBy>Brie Chewning</cp:lastModifiedBy>
  <cp:revision>5</cp:revision>
  <cp:lastPrinted>2018-05-22T13:38:00Z</cp:lastPrinted>
  <dcterms:created xsi:type="dcterms:W3CDTF">2018-10-11T15:27:00Z</dcterms:created>
  <dcterms:modified xsi:type="dcterms:W3CDTF">2018-10-11T17:06:00Z</dcterms:modified>
</cp:coreProperties>
</file>