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22A16" w14:textId="58DB712E" w:rsidR="009B08CA" w:rsidRDefault="009B08CA" w:rsidP="009B08CA">
      <w:pPr>
        <w:jc w:val="center"/>
        <w:rPr>
          <w:b/>
          <w:highlight w:val="yellow"/>
        </w:rPr>
      </w:pPr>
      <w:r w:rsidRPr="00693BA2">
        <w:rPr>
          <w:rFonts w:asciiTheme="majorHAnsi" w:hAnsiTheme="majorHAnsi"/>
          <w:noProof/>
        </w:rPr>
        <w:drawing>
          <wp:inline distT="0" distB="0" distL="0" distR="0" wp14:anchorId="46027865" wp14:editId="7591D5AA">
            <wp:extent cx="2286000" cy="799767"/>
            <wp:effectExtent l="0" t="0" r="0" b="635"/>
            <wp:docPr id="2" name="Picture 2" descr="American Home Furnishings Hall of Fame Trademar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erican Home Furnishings Hall of Fame Trademark Logo"/>
                    <pic:cNvPicPr>
                      <a:picLocks noChangeAspect="1" noChangeArrowheads="1"/>
                    </pic:cNvPicPr>
                  </pic:nvPicPr>
                  <pic:blipFill rotWithShape="1">
                    <a:blip r:embed="rId8"/>
                    <a:srcRect t="20721" b="14158"/>
                    <a:stretch/>
                  </pic:blipFill>
                  <pic:spPr bwMode="auto">
                    <a:xfrm>
                      <a:off x="0" y="0"/>
                      <a:ext cx="2290278" cy="801264"/>
                    </a:xfrm>
                    <a:prstGeom prst="rect">
                      <a:avLst/>
                    </a:prstGeom>
                    <a:noFill/>
                    <a:ln>
                      <a:noFill/>
                    </a:ln>
                    <a:extLst>
                      <a:ext uri="{53640926-AAD7-44D8-BBD7-CCE9431645EC}">
                        <a14:shadowObscured xmlns:a14="http://schemas.microsoft.com/office/drawing/2010/main"/>
                      </a:ext>
                    </a:extLst>
                  </pic:spPr>
                </pic:pic>
              </a:graphicData>
            </a:graphic>
          </wp:inline>
        </w:drawing>
      </w:r>
    </w:p>
    <w:p w14:paraId="43354657" w14:textId="77777777" w:rsidR="009B08CA" w:rsidRPr="005062D7" w:rsidRDefault="009B08CA" w:rsidP="009B08CA">
      <w:pPr>
        <w:rPr>
          <w:b/>
          <w:highlight w:val="yellow"/>
          <w:u w:val="single"/>
        </w:rPr>
      </w:pPr>
    </w:p>
    <w:p w14:paraId="6DD841DB" w14:textId="77777777" w:rsidR="009B08CA" w:rsidRPr="00730AE1" w:rsidRDefault="009B08CA" w:rsidP="009B08CA">
      <w:pPr>
        <w:jc w:val="both"/>
        <w:rPr>
          <w:rFonts w:cstheme="minorHAnsi"/>
          <w:b/>
          <w:bCs/>
          <w:color w:val="000000"/>
          <w:sz w:val="22"/>
          <w:szCs w:val="22"/>
        </w:rPr>
      </w:pPr>
      <w:r w:rsidRPr="00730AE1">
        <w:rPr>
          <w:rFonts w:cstheme="minorHAnsi"/>
          <w:b/>
          <w:bCs/>
          <w:color w:val="000000"/>
          <w:sz w:val="22"/>
          <w:szCs w:val="22"/>
        </w:rPr>
        <w:t>FOR IMMEDIATE RELEASE       </w:t>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t>CONTACT:</w:t>
      </w:r>
      <w:r w:rsidRPr="00730AE1">
        <w:rPr>
          <w:rFonts w:cstheme="minorHAnsi"/>
          <w:b/>
          <w:bCs/>
          <w:color w:val="000000"/>
          <w:sz w:val="22"/>
          <w:szCs w:val="22"/>
        </w:rPr>
        <w:tab/>
        <w:t>Lauren Estep</w:t>
      </w:r>
    </w:p>
    <w:p w14:paraId="1C636EFD" w14:textId="77777777" w:rsidR="009B08CA" w:rsidRPr="00730AE1" w:rsidRDefault="009B08CA" w:rsidP="009B08CA">
      <w:pPr>
        <w:rPr>
          <w:rFonts w:cstheme="minorHAnsi"/>
          <w:b/>
          <w:bCs/>
          <w:color w:val="000000"/>
          <w:spacing w:val="-4"/>
          <w:sz w:val="22"/>
          <w:szCs w:val="22"/>
        </w:rPr>
      </w:pP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pacing w:val="-4"/>
          <w:sz w:val="22"/>
          <w:szCs w:val="22"/>
        </w:rPr>
        <w:t>lestep@homefurnishingshalloffame.com</w:t>
      </w:r>
    </w:p>
    <w:p w14:paraId="2DA5A046" w14:textId="31BD815A" w:rsidR="009B08CA" w:rsidRDefault="009B08CA" w:rsidP="009B08CA">
      <w:pPr>
        <w:ind w:right="-450"/>
        <w:rPr>
          <w:rFonts w:cstheme="minorHAnsi"/>
          <w:b/>
          <w:bCs/>
          <w:color w:val="000000"/>
          <w:sz w:val="22"/>
          <w:szCs w:val="22"/>
        </w:rPr>
      </w:pP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t xml:space="preserve">          </w:t>
      </w:r>
      <w:r>
        <w:rPr>
          <w:rFonts w:cstheme="minorHAnsi"/>
          <w:b/>
          <w:bCs/>
          <w:color w:val="000000"/>
          <w:sz w:val="22"/>
          <w:szCs w:val="22"/>
        </w:rPr>
        <w:tab/>
      </w:r>
      <w:r w:rsidRPr="00730AE1">
        <w:rPr>
          <w:rFonts w:cstheme="minorHAnsi"/>
          <w:b/>
          <w:bCs/>
          <w:color w:val="000000"/>
          <w:sz w:val="22"/>
          <w:szCs w:val="22"/>
        </w:rPr>
        <w:t>American Home Furnishings Hall of Fame</w:t>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sidRPr="00730AE1">
        <w:rPr>
          <w:rFonts w:cstheme="minorHAnsi"/>
          <w:b/>
          <w:bCs/>
          <w:color w:val="000000"/>
          <w:sz w:val="22"/>
          <w:szCs w:val="22"/>
        </w:rPr>
        <w:tab/>
      </w:r>
      <w:r>
        <w:rPr>
          <w:rFonts w:cstheme="minorHAnsi"/>
          <w:b/>
          <w:bCs/>
          <w:color w:val="000000"/>
          <w:sz w:val="22"/>
          <w:szCs w:val="22"/>
        </w:rPr>
        <w:tab/>
      </w:r>
      <w:r>
        <w:rPr>
          <w:rFonts w:cstheme="minorHAnsi"/>
          <w:b/>
          <w:bCs/>
          <w:color w:val="000000"/>
          <w:sz w:val="22"/>
          <w:szCs w:val="22"/>
        </w:rPr>
        <w:tab/>
      </w:r>
      <w:r>
        <w:rPr>
          <w:rFonts w:cstheme="minorHAnsi"/>
          <w:b/>
          <w:bCs/>
          <w:color w:val="000000"/>
          <w:sz w:val="22"/>
          <w:szCs w:val="22"/>
        </w:rPr>
        <w:tab/>
      </w:r>
      <w:r w:rsidRPr="00730AE1">
        <w:rPr>
          <w:rFonts w:cstheme="minorHAnsi"/>
          <w:b/>
          <w:bCs/>
          <w:color w:val="000000"/>
          <w:sz w:val="22"/>
          <w:szCs w:val="22"/>
        </w:rPr>
        <w:t>336.882.5900</w:t>
      </w:r>
    </w:p>
    <w:p w14:paraId="4E181BDB" w14:textId="77777777" w:rsidR="009B08CA" w:rsidRPr="00730AE1" w:rsidRDefault="009B08CA" w:rsidP="009B08CA">
      <w:pPr>
        <w:ind w:right="-450"/>
        <w:rPr>
          <w:rFonts w:cstheme="minorHAnsi"/>
          <w:b/>
          <w:bCs/>
          <w:color w:val="000000"/>
          <w:sz w:val="22"/>
          <w:szCs w:val="22"/>
        </w:rPr>
      </w:pPr>
    </w:p>
    <w:p w14:paraId="36D28B04" w14:textId="77777777" w:rsidR="00E15F69" w:rsidRDefault="00E15F69" w:rsidP="00191576">
      <w:pPr>
        <w:jc w:val="center"/>
        <w:rPr>
          <w:rFonts w:cstheme="minorHAnsi"/>
          <w:b/>
          <w:bCs/>
          <w:color w:val="000000"/>
          <w:sz w:val="22"/>
          <w:szCs w:val="22"/>
        </w:rPr>
      </w:pPr>
    </w:p>
    <w:p w14:paraId="15869976" w14:textId="16618907" w:rsidR="0068412D" w:rsidRDefault="0068412D" w:rsidP="00191576">
      <w:pPr>
        <w:jc w:val="center"/>
        <w:rPr>
          <w:rFonts w:cstheme="minorHAnsi"/>
          <w:b/>
          <w:bCs/>
          <w:color w:val="000000"/>
          <w:sz w:val="22"/>
          <w:szCs w:val="22"/>
          <w:u w:val="single"/>
        </w:rPr>
      </w:pPr>
      <w:r>
        <w:rPr>
          <w:rFonts w:cstheme="minorHAnsi"/>
          <w:b/>
          <w:bCs/>
          <w:color w:val="000000"/>
          <w:sz w:val="22"/>
          <w:szCs w:val="22"/>
          <w:u w:val="single"/>
        </w:rPr>
        <w:t xml:space="preserve">HIGH-TECH VIDEO SCREENS AND DIGITAL BANNERS BRING </w:t>
      </w:r>
    </w:p>
    <w:p w14:paraId="61696811" w14:textId="382599B5" w:rsidR="00191576" w:rsidRPr="00191576" w:rsidRDefault="0068412D" w:rsidP="00191576">
      <w:pPr>
        <w:jc w:val="center"/>
        <w:rPr>
          <w:rFonts w:cstheme="minorHAnsi"/>
          <w:b/>
          <w:bCs/>
          <w:color w:val="000000"/>
          <w:sz w:val="22"/>
          <w:szCs w:val="22"/>
          <w:u w:val="single"/>
        </w:rPr>
      </w:pPr>
      <w:r>
        <w:rPr>
          <w:rFonts w:cstheme="minorHAnsi"/>
          <w:b/>
          <w:bCs/>
          <w:color w:val="000000"/>
          <w:sz w:val="22"/>
          <w:szCs w:val="22"/>
          <w:u w:val="single"/>
        </w:rPr>
        <w:t>HOME FURNISHINGS INDUSTRY’S RICH HISTORY TO LIFE</w:t>
      </w:r>
    </w:p>
    <w:p w14:paraId="23CA3BF4" w14:textId="77777777" w:rsidR="00191576" w:rsidRPr="00191576" w:rsidRDefault="00191576" w:rsidP="00191576">
      <w:pPr>
        <w:ind w:firstLine="720"/>
        <w:rPr>
          <w:rFonts w:cstheme="minorHAnsi"/>
          <w:b/>
          <w:bCs/>
          <w:sz w:val="22"/>
          <w:szCs w:val="22"/>
        </w:rPr>
      </w:pPr>
    </w:p>
    <w:p w14:paraId="6E8FED69" w14:textId="42DF1C7F" w:rsidR="00200A83" w:rsidRPr="00495C9E" w:rsidRDefault="00191576" w:rsidP="009B08CA">
      <w:pPr>
        <w:ind w:firstLine="720"/>
        <w:jc w:val="both"/>
        <w:rPr>
          <w:rFonts w:cstheme="minorHAnsi"/>
          <w:sz w:val="22"/>
          <w:szCs w:val="22"/>
        </w:rPr>
      </w:pPr>
      <w:r w:rsidRPr="00E15F69">
        <w:rPr>
          <w:rFonts w:cstheme="minorHAnsi"/>
          <w:b/>
          <w:bCs/>
          <w:sz w:val="22"/>
          <w:szCs w:val="22"/>
        </w:rPr>
        <w:t>HIGH POINT, N.C.</w:t>
      </w:r>
      <w:r w:rsidRPr="00E15F69">
        <w:rPr>
          <w:rFonts w:cstheme="minorHAnsi"/>
          <w:b/>
          <w:bCs/>
          <w:vanish/>
          <w:sz w:val="22"/>
          <w:szCs w:val="22"/>
        </w:rPr>
        <w:t>&lt;&lt; &gt;&gt;&gt;</w:t>
      </w:r>
      <w:r w:rsidRPr="00E15F69">
        <w:rPr>
          <w:rFonts w:cstheme="minorHAnsi"/>
          <w:b/>
          <w:bCs/>
          <w:sz w:val="22"/>
          <w:szCs w:val="22"/>
        </w:rPr>
        <w:t xml:space="preserve">, </w:t>
      </w:r>
      <w:r w:rsidR="009B08CA" w:rsidRPr="00E15F69">
        <w:rPr>
          <w:rFonts w:cstheme="minorHAnsi"/>
          <w:b/>
          <w:bCs/>
          <w:sz w:val="22"/>
          <w:szCs w:val="22"/>
        </w:rPr>
        <w:t>April</w:t>
      </w:r>
      <w:r w:rsidRPr="00E15F69">
        <w:rPr>
          <w:rFonts w:cstheme="minorHAnsi"/>
          <w:b/>
          <w:bCs/>
          <w:sz w:val="22"/>
          <w:szCs w:val="22"/>
        </w:rPr>
        <w:t xml:space="preserve"> </w:t>
      </w:r>
      <w:r w:rsidR="00E15F69" w:rsidRPr="00E15F69">
        <w:rPr>
          <w:rFonts w:cstheme="minorHAnsi"/>
          <w:b/>
          <w:bCs/>
          <w:sz w:val="22"/>
          <w:szCs w:val="22"/>
        </w:rPr>
        <w:t>21</w:t>
      </w:r>
      <w:r w:rsidRPr="00E15F69">
        <w:rPr>
          <w:rFonts w:cstheme="minorHAnsi"/>
          <w:b/>
          <w:bCs/>
          <w:sz w:val="22"/>
          <w:szCs w:val="22"/>
        </w:rPr>
        <w:t xml:space="preserve">, 2023 — </w:t>
      </w:r>
      <w:r w:rsidRPr="00E15F69">
        <w:rPr>
          <w:rFonts w:cstheme="minorHAnsi"/>
          <w:bCs/>
          <w:sz w:val="22"/>
          <w:szCs w:val="22"/>
        </w:rPr>
        <w:t xml:space="preserve">The dynamic, </w:t>
      </w:r>
      <w:r w:rsidR="00200A83" w:rsidRPr="00E15F69">
        <w:rPr>
          <w:rFonts w:cstheme="minorHAnsi"/>
          <w:bCs/>
          <w:sz w:val="22"/>
          <w:szCs w:val="22"/>
        </w:rPr>
        <w:t>high-tech</w:t>
      </w:r>
      <w:r w:rsidRPr="00E15F69">
        <w:rPr>
          <w:rFonts w:cstheme="minorHAnsi"/>
          <w:bCs/>
          <w:sz w:val="22"/>
          <w:szCs w:val="22"/>
        </w:rPr>
        <w:t xml:space="preserve"> nature of the new American Home Furnishings Hall of Fame </w:t>
      </w:r>
      <w:r w:rsidR="00A74E8A" w:rsidRPr="00E15F69">
        <w:rPr>
          <w:rFonts w:cstheme="minorHAnsi"/>
          <w:bCs/>
          <w:sz w:val="22"/>
          <w:szCs w:val="22"/>
        </w:rPr>
        <w:t>building</w:t>
      </w:r>
      <w:r w:rsidRPr="00E15F69">
        <w:rPr>
          <w:rFonts w:cstheme="minorHAnsi"/>
          <w:bCs/>
          <w:sz w:val="22"/>
          <w:szCs w:val="22"/>
        </w:rPr>
        <w:t xml:space="preserve"> in downtown High</w:t>
      </w:r>
      <w:r>
        <w:rPr>
          <w:rFonts w:cstheme="minorHAnsi"/>
          <w:bCs/>
          <w:sz w:val="22"/>
          <w:szCs w:val="22"/>
        </w:rPr>
        <w:t xml:space="preserve"> Point is </w:t>
      </w:r>
      <w:r w:rsidR="00495C9E">
        <w:rPr>
          <w:rFonts w:cstheme="minorHAnsi"/>
          <w:bCs/>
          <w:sz w:val="22"/>
          <w:szCs w:val="22"/>
        </w:rPr>
        <w:t xml:space="preserve">on full display both inside and outside the building, as two high-tech Story Walls, along with a series of </w:t>
      </w:r>
      <w:r w:rsidR="0068412D">
        <w:rPr>
          <w:rFonts w:cstheme="minorHAnsi"/>
          <w:bCs/>
          <w:sz w:val="22"/>
          <w:szCs w:val="22"/>
        </w:rPr>
        <w:t>colorful</w:t>
      </w:r>
      <w:r w:rsidR="00495C9E">
        <w:rPr>
          <w:rFonts w:cstheme="minorHAnsi"/>
          <w:bCs/>
          <w:sz w:val="22"/>
          <w:szCs w:val="22"/>
        </w:rPr>
        <w:t xml:space="preserve"> digital “banners,” engage visitors with </w:t>
      </w:r>
      <w:r w:rsidR="0068412D">
        <w:rPr>
          <w:rFonts w:cstheme="minorHAnsi"/>
          <w:bCs/>
          <w:sz w:val="22"/>
          <w:szCs w:val="22"/>
        </w:rPr>
        <w:t>a</w:t>
      </w:r>
      <w:r w:rsidR="00495C9E">
        <w:rPr>
          <w:rFonts w:cstheme="minorHAnsi"/>
          <w:bCs/>
          <w:sz w:val="22"/>
          <w:szCs w:val="22"/>
        </w:rPr>
        <w:t xml:space="preserve"> </w:t>
      </w:r>
      <w:r w:rsidR="0068412D">
        <w:rPr>
          <w:rFonts w:cstheme="minorHAnsi"/>
          <w:bCs/>
          <w:sz w:val="22"/>
          <w:szCs w:val="22"/>
        </w:rPr>
        <w:t xml:space="preserve">steady </w:t>
      </w:r>
      <w:r w:rsidR="00495C9E">
        <w:rPr>
          <w:rFonts w:cstheme="minorHAnsi"/>
          <w:bCs/>
          <w:sz w:val="22"/>
          <w:szCs w:val="22"/>
        </w:rPr>
        <w:t>stream of inspirational home furnishings-related imag</w:t>
      </w:r>
      <w:r w:rsidR="0068412D">
        <w:rPr>
          <w:rFonts w:cstheme="minorHAnsi"/>
          <w:bCs/>
          <w:sz w:val="22"/>
          <w:szCs w:val="22"/>
        </w:rPr>
        <w:t>ery</w:t>
      </w:r>
      <w:r w:rsidR="00495C9E">
        <w:rPr>
          <w:rFonts w:cstheme="minorHAnsi"/>
          <w:bCs/>
          <w:sz w:val="22"/>
          <w:szCs w:val="22"/>
        </w:rPr>
        <w:t>.</w:t>
      </w:r>
    </w:p>
    <w:p w14:paraId="492F8E8F" w14:textId="77777777" w:rsidR="00191576" w:rsidRPr="00191576" w:rsidRDefault="00191576" w:rsidP="009B08CA">
      <w:pPr>
        <w:jc w:val="both"/>
        <w:rPr>
          <w:rFonts w:cstheme="minorHAnsi"/>
          <w:sz w:val="22"/>
          <w:szCs w:val="22"/>
        </w:rPr>
      </w:pPr>
    </w:p>
    <w:p w14:paraId="5217C917" w14:textId="543FDCFD" w:rsidR="00DF3D6A" w:rsidRPr="00200A83" w:rsidRDefault="00200A83" w:rsidP="009B08CA">
      <w:pPr>
        <w:ind w:firstLine="720"/>
        <w:jc w:val="both"/>
        <w:rPr>
          <w:rFonts w:cstheme="minorHAnsi"/>
          <w:bCs/>
          <w:sz w:val="22"/>
          <w:szCs w:val="22"/>
        </w:rPr>
      </w:pPr>
      <w:r w:rsidRPr="00200A83">
        <w:rPr>
          <w:rFonts w:cstheme="minorHAnsi"/>
          <w:bCs/>
          <w:sz w:val="22"/>
          <w:szCs w:val="22"/>
        </w:rPr>
        <w:t xml:space="preserve">Located in the Grand </w:t>
      </w:r>
      <w:r w:rsidRPr="00164779">
        <w:rPr>
          <w:rFonts w:cstheme="minorHAnsi"/>
          <w:bCs/>
          <w:sz w:val="22"/>
          <w:szCs w:val="22"/>
        </w:rPr>
        <w:t xml:space="preserve">Atrium at the front of the glass-encased entrance to the building, the La-Z-Boy Grand Story Wall </w:t>
      </w:r>
      <w:r w:rsidRPr="00164779">
        <w:rPr>
          <w:rFonts w:cstheme="minorHAnsi"/>
          <w:sz w:val="22"/>
          <w:szCs w:val="22"/>
        </w:rPr>
        <w:t xml:space="preserve">is a </w:t>
      </w:r>
      <w:bookmarkStart w:id="0" w:name="_Hlk132014611"/>
      <w:r w:rsidRPr="00164779">
        <w:rPr>
          <w:rFonts w:cstheme="minorHAnsi"/>
          <w:sz w:val="22"/>
          <w:szCs w:val="22"/>
        </w:rPr>
        <w:t>25- by 1</w:t>
      </w:r>
      <w:r w:rsidR="00B17A0C" w:rsidRPr="00164779">
        <w:rPr>
          <w:rFonts w:cstheme="minorHAnsi"/>
          <w:sz w:val="22"/>
          <w:szCs w:val="22"/>
        </w:rPr>
        <w:t>7</w:t>
      </w:r>
      <w:r w:rsidRPr="00164779">
        <w:rPr>
          <w:rFonts w:cstheme="minorHAnsi"/>
          <w:sz w:val="22"/>
          <w:szCs w:val="22"/>
        </w:rPr>
        <w:t xml:space="preserve">-foot </w:t>
      </w:r>
      <w:bookmarkEnd w:id="0"/>
      <w:r w:rsidRPr="00164779">
        <w:rPr>
          <w:rFonts w:cstheme="minorHAnsi"/>
          <w:bCs/>
          <w:sz w:val="22"/>
          <w:szCs w:val="22"/>
        </w:rPr>
        <w:t>digital matrix of interlaced LED screens that can be</w:t>
      </w:r>
      <w:r w:rsidRPr="00164779">
        <w:rPr>
          <w:rFonts w:cstheme="minorHAnsi"/>
          <w:sz w:val="22"/>
          <w:szCs w:val="22"/>
        </w:rPr>
        <w:t xml:space="preserve"> programmed with an ever-changing assortment of photography, videos and messaging. The images are visible both inside as well as from the street</w:t>
      </w:r>
      <w:r w:rsidRPr="00200A83">
        <w:rPr>
          <w:rFonts w:cstheme="minorHAnsi"/>
          <w:sz w:val="22"/>
          <w:szCs w:val="22"/>
        </w:rPr>
        <w:t>, drawing visitors into the building with a compelling mix of content that celebrates the home furnishing industry’s past, present and future.</w:t>
      </w:r>
    </w:p>
    <w:p w14:paraId="40F429ED" w14:textId="77777777" w:rsidR="00A81880" w:rsidRPr="00191576" w:rsidRDefault="00A81880" w:rsidP="009B08CA">
      <w:pPr>
        <w:jc w:val="both"/>
        <w:rPr>
          <w:rFonts w:cstheme="minorHAnsi"/>
          <w:sz w:val="22"/>
          <w:szCs w:val="22"/>
        </w:rPr>
      </w:pPr>
    </w:p>
    <w:p w14:paraId="027B6383" w14:textId="5B3012CD" w:rsidR="00A81880" w:rsidRPr="00191576" w:rsidRDefault="00A81880" w:rsidP="009B08CA">
      <w:pPr>
        <w:jc w:val="both"/>
        <w:rPr>
          <w:rFonts w:cstheme="minorHAnsi"/>
          <w:sz w:val="22"/>
          <w:szCs w:val="22"/>
        </w:rPr>
      </w:pPr>
      <w:r w:rsidRPr="00191576">
        <w:rPr>
          <w:rFonts w:cstheme="minorHAnsi"/>
          <w:sz w:val="22"/>
          <w:szCs w:val="22"/>
        </w:rPr>
        <w:tab/>
        <w:t>“The Hall of Fame is one of the preeminent organizations in the home furnishings industry, and the new building will serve as a center of inspiration and education for present and future industry leaders while honor</w:t>
      </w:r>
      <w:r w:rsidR="00495C9E">
        <w:rPr>
          <w:rFonts w:cstheme="minorHAnsi"/>
          <w:sz w:val="22"/>
          <w:szCs w:val="22"/>
        </w:rPr>
        <w:t>ing</w:t>
      </w:r>
      <w:r w:rsidRPr="00191576">
        <w:rPr>
          <w:rFonts w:cstheme="minorHAnsi"/>
          <w:sz w:val="22"/>
          <w:szCs w:val="22"/>
        </w:rPr>
        <w:t xml:space="preserve"> those individuals from the past who established the strong foundation of today,” says Melinda Whittington, president and CEO</w:t>
      </w:r>
      <w:r w:rsidR="00495C9E">
        <w:rPr>
          <w:rFonts w:cstheme="minorHAnsi"/>
          <w:sz w:val="22"/>
          <w:szCs w:val="22"/>
        </w:rPr>
        <w:t xml:space="preserve"> of La-Z-Boy Inc</w:t>
      </w:r>
      <w:r w:rsidRPr="00191576">
        <w:rPr>
          <w:rFonts w:cstheme="minorHAnsi"/>
          <w:sz w:val="22"/>
          <w:szCs w:val="22"/>
        </w:rPr>
        <w:t xml:space="preserve">. “Throughout La-Z-Boy’s history, we’ve had an amazing group of executives associated with our company, with eight already inducted into the Hall of Fame. The Story Wall allows us to recognize their contributions as well as to honor all associates over </w:t>
      </w:r>
      <w:r w:rsidR="00495C9E">
        <w:rPr>
          <w:rFonts w:cstheme="minorHAnsi"/>
          <w:sz w:val="22"/>
          <w:szCs w:val="22"/>
        </w:rPr>
        <w:t>our nearly 100</w:t>
      </w:r>
      <w:r w:rsidRPr="00191576">
        <w:rPr>
          <w:rFonts w:cstheme="minorHAnsi"/>
          <w:sz w:val="22"/>
          <w:szCs w:val="22"/>
        </w:rPr>
        <w:t xml:space="preserve"> years</w:t>
      </w:r>
      <w:r w:rsidR="00495C9E">
        <w:rPr>
          <w:rFonts w:cstheme="minorHAnsi"/>
          <w:sz w:val="22"/>
          <w:szCs w:val="22"/>
        </w:rPr>
        <w:t xml:space="preserve"> of business</w:t>
      </w:r>
      <w:r w:rsidRPr="00191576">
        <w:rPr>
          <w:rFonts w:cstheme="minorHAnsi"/>
          <w:sz w:val="22"/>
          <w:szCs w:val="22"/>
        </w:rPr>
        <w:t>.”</w:t>
      </w:r>
    </w:p>
    <w:p w14:paraId="6F3CCF2F" w14:textId="77777777" w:rsidR="00A81880" w:rsidRPr="00191576" w:rsidRDefault="00A81880" w:rsidP="009B08CA">
      <w:pPr>
        <w:jc w:val="both"/>
        <w:rPr>
          <w:rFonts w:cstheme="minorHAnsi"/>
          <w:sz w:val="22"/>
          <w:szCs w:val="22"/>
        </w:rPr>
      </w:pPr>
    </w:p>
    <w:p w14:paraId="158AB307" w14:textId="58F03A05" w:rsidR="00A81880" w:rsidRDefault="00A81880" w:rsidP="009B08CA">
      <w:pPr>
        <w:jc w:val="both"/>
        <w:rPr>
          <w:rFonts w:cstheme="minorHAnsi"/>
          <w:sz w:val="22"/>
          <w:szCs w:val="22"/>
        </w:rPr>
      </w:pPr>
      <w:r w:rsidRPr="00191576">
        <w:rPr>
          <w:rFonts w:cstheme="minorHAnsi"/>
          <w:sz w:val="22"/>
          <w:szCs w:val="22"/>
        </w:rPr>
        <w:tab/>
        <w:t xml:space="preserve"> “Most people know us for the </w:t>
      </w:r>
      <w:r w:rsidR="00B576A6">
        <w:rPr>
          <w:rFonts w:cstheme="minorHAnsi"/>
          <w:sz w:val="22"/>
          <w:szCs w:val="22"/>
        </w:rPr>
        <w:t xml:space="preserve">annual </w:t>
      </w:r>
      <w:r w:rsidRPr="00191576">
        <w:rPr>
          <w:rFonts w:cstheme="minorHAnsi"/>
          <w:sz w:val="22"/>
          <w:szCs w:val="22"/>
        </w:rPr>
        <w:t>Induction Celebration, but we have long been building a treasury of information to capture our history and to tell our stories</w:t>
      </w:r>
      <w:r w:rsidR="009B08CA">
        <w:rPr>
          <w:rFonts w:cstheme="minorHAnsi"/>
          <w:sz w:val="22"/>
          <w:szCs w:val="22"/>
        </w:rPr>
        <w:t>,”</w:t>
      </w:r>
      <w:r w:rsidR="00D20A6E">
        <w:rPr>
          <w:rFonts w:cstheme="minorHAnsi"/>
          <w:sz w:val="22"/>
          <w:szCs w:val="22"/>
        </w:rPr>
        <w:t xml:space="preserve"> </w:t>
      </w:r>
      <w:r w:rsidR="009B08CA">
        <w:rPr>
          <w:rFonts w:cstheme="minorHAnsi"/>
          <w:sz w:val="22"/>
          <w:szCs w:val="22"/>
        </w:rPr>
        <w:t xml:space="preserve">says Karen McNeill, </w:t>
      </w:r>
      <w:r w:rsidR="00F4257A">
        <w:rPr>
          <w:rFonts w:cstheme="minorHAnsi"/>
          <w:sz w:val="22"/>
          <w:szCs w:val="22"/>
        </w:rPr>
        <w:t xml:space="preserve">CEO and president of the </w:t>
      </w:r>
      <w:r w:rsidR="009B08CA">
        <w:rPr>
          <w:rFonts w:cstheme="minorHAnsi"/>
          <w:sz w:val="22"/>
          <w:szCs w:val="22"/>
        </w:rPr>
        <w:t xml:space="preserve">Hall of </w:t>
      </w:r>
      <w:r w:rsidR="00CE6FAB">
        <w:rPr>
          <w:rFonts w:cstheme="minorHAnsi"/>
          <w:sz w:val="22"/>
          <w:szCs w:val="22"/>
        </w:rPr>
        <w:t>F</w:t>
      </w:r>
      <w:r w:rsidR="009B08CA">
        <w:rPr>
          <w:rFonts w:cstheme="minorHAnsi"/>
          <w:sz w:val="22"/>
          <w:szCs w:val="22"/>
        </w:rPr>
        <w:t xml:space="preserve">ame Board </w:t>
      </w:r>
      <w:r w:rsidR="00F4257A">
        <w:rPr>
          <w:rFonts w:cstheme="minorHAnsi"/>
          <w:sz w:val="22"/>
          <w:szCs w:val="22"/>
        </w:rPr>
        <w:t>of Directors</w:t>
      </w:r>
      <w:r w:rsidR="009B08CA">
        <w:rPr>
          <w:rFonts w:cstheme="minorHAnsi"/>
          <w:sz w:val="22"/>
          <w:szCs w:val="22"/>
        </w:rPr>
        <w:t>.</w:t>
      </w:r>
      <w:r w:rsidRPr="00191576">
        <w:rPr>
          <w:rFonts w:cstheme="minorHAnsi"/>
          <w:sz w:val="22"/>
          <w:szCs w:val="22"/>
        </w:rPr>
        <w:t xml:space="preserve"> </w:t>
      </w:r>
      <w:r w:rsidR="009B08CA">
        <w:rPr>
          <w:rFonts w:cstheme="minorHAnsi"/>
          <w:sz w:val="22"/>
          <w:szCs w:val="22"/>
        </w:rPr>
        <w:t>“</w:t>
      </w:r>
      <w:r w:rsidRPr="00191576">
        <w:rPr>
          <w:rFonts w:cstheme="minorHAnsi"/>
          <w:sz w:val="22"/>
          <w:szCs w:val="22"/>
        </w:rPr>
        <w:t xml:space="preserve">The La-Z-Boy Inc. Story Wall will present the stories of our inductees, our industry and our emerging leaders. It </w:t>
      </w:r>
      <w:r w:rsidR="00B576A6">
        <w:rPr>
          <w:rFonts w:cstheme="minorHAnsi"/>
          <w:sz w:val="22"/>
          <w:szCs w:val="22"/>
        </w:rPr>
        <w:t>makes</w:t>
      </w:r>
      <w:r w:rsidRPr="00191576">
        <w:rPr>
          <w:rFonts w:cstheme="minorHAnsi"/>
          <w:sz w:val="22"/>
          <w:szCs w:val="22"/>
        </w:rPr>
        <w:t xml:space="preserve"> a dramatic addition to the High Point Market landscape.”</w:t>
      </w:r>
    </w:p>
    <w:p w14:paraId="42FA29A8" w14:textId="77777777" w:rsidR="00200A83" w:rsidRDefault="00200A83" w:rsidP="009B08CA">
      <w:pPr>
        <w:jc w:val="both"/>
        <w:rPr>
          <w:rFonts w:cstheme="minorHAnsi"/>
          <w:sz w:val="22"/>
          <w:szCs w:val="22"/>
        </w:rPr>
      </w:pPr>
    </w:p>
    <w:p w14:paraId="025DAC72" w14:textId="23AE3FF7" w:rsidR="00026451" w:rsidRPr="00191576" w:rsidRDefault="00B576A6" w:rsidP="009B08CA">
      <w:pPr>
        <w:jc w:val="both"/>
        <w:rPr>
          <w:rFonts w:cstheme="minorHAnsi"/>
          <w:sz w:val="22"/>
          <w:szCs w:val="22"/>
        </w:rPr>
      </w:pPr>
      <w:r>
        <w:rPr>
          <w:rFonts w:cstheme="minorHAnsi"/>
          <w:sz w:val="22"/>
          <w:szCs w:val="22"/>
        </w:rPr>
        <w:tab/>
        <w:t xml:space="preserve">A second wall of video screens, the Loloi Dynamic Story Wall, is located just beyond the building’s Grand Atrium, </w:t>
      </w:r>
      <w:r w:rsidRPr="00164779">
        <w:rPr>
          <w:rFonts w:cstheme="minorHAnsi"/>
          <w:sz w:val="22"/>
          <w:szCs w:val="22"/>
        </w:rPr>
        <w:t xml:space="preserve">facing the </w:t>
      </w:r>
      <w:r w:rsidR="00E808A9" w:rsidRPr="00164779">
        <w:rPr>
          <w:rFonts w:cstheme="minorHAnsi"/>
          <w:sz w:val="22"/>
          <w:szCs w:val="22"/>
        </w:rPr>
        <w:t xml:space="preserve">Bill </w:t>
      </w:r>
      <w:r w:rsidR="00164779" w:rsidRPr="00164779">
        <w:rPr>
          <w:rFonts w:cstheme="minorHAnsi"/>
          <w:sz w:val="22"/>
          <w:szCs w:val="22"/>
        </w:rPr>
        <w:t>and</w:t>
      </w:r>
      <w:r w:rsidR="00E808A9" w:rsidRPr="00164779">
        <w:rPr>
          <w:rFonts w:cstheme="minorHAnsi"/>
          <w:sz w:val="22"/>
          <w:szCs w:val="22"/>
        </w:rPr>
        <w:t xml:space="preserve"> Carolyn Hinks </w:t>
      </w:r>
      <w:r w:rsidRPr="00164779">
        <w:rPr>
          <w:rFonts w:cstheme="minorHAnsi"/>
          <w:sz w:val="22"/>
          <w:szCs w:val="22"/>
        </w:rPr>
        <w:t>Celebration Hall. Created</w:t>
      </w:r>
      <w:r>
        <w:rPr>
          <w:rFonts w:cstheme="minorHAnsi"/>
          <w:sz w:val="22"/>
          <w:szCs w:val="22"/>
        </w:rPr>
        <w:t xml:space="preserve"> for drama, this story wall will tell the stories of the home furnishings industry and also will be used for presentations. Like the La-Z-Boy Grand Story Wall, this 25 by 13-foot matrix of interlaced LED screens is easily </w:t>
      </w:r>
      <w:r w:rsidR="00236E7B" w:rsidRPr="00191576">
        <w:rPr>
          <w:rFonts w:cstheme="minorHAnsi"/>
          <w:sz w:val="22"/>
          <w:szCs w:val="22"/>
        </w:rPr>
        <w:t xml:space="preserve">programmed for corporate events, announcements and social events such as weddings. </w:t>
      </w:r>
    </w:p>
    <w:p w14:paraId="7E1F5D37" w14:textId="77777777" w:rsidR="00026451" w:rsidRPr="00191576" w:rsidRDefault="00026451" w:rsidP="009B08CA">
      <w:pPr>
        <w:jc w:val="both"/>
        <w:rPr>
          <w:rFonts w:cstheme="minorHAnsi"/>
          <w:sz w:val="22"/>
          <w:szCs w:val="22"/>
        </w:rPr>
      </w:pPr>
    </w:p>
    <w:p w14:paraId="2B9E7882" w14:textId="278488AD" w:rsidR="00026451" w:rsidRPr="00191576" w:rsidRDefault="00026451" w:rsidP="009B08CA">
      <w:pPr>
        <w:jc w:val="both"/>
        <w:rPr>
          <w:rFonts w:cstheme="minorHAnsi"/>
          <w:sz w:val="22"/>
          <w:szCs w:val="22"/>
        </w:rPr>
      </w:pPr>
      <w:r w:rsidRPr="00191576">
        <w:rPr>
          <w:rFonts w:cstheme="minorHAnsi"/>
          <w:sz w:val="22"/>
          <w:szCs w:val="22"/>
        </w:rPr>
        <w:tab/>
        <w:t>“We are passionate about the creative work we do as a company and also that we are a fashion industry,” says Amir Loloi, CEO of Loloi Rugs. “With my two sons now involved in the business as our ne</w:t>
      </w:r>
      <w:r w:rsidR="00B576A6">
        <w:rPr>
          <w:rFonts w:cstheme="minorHAnsi"/>
          <w:sz w:val="22"/>
          <w:szCs w:val="22"/>
        </w:rPr>
        <w:t>x</w:t>
      </w:r>
      <w:r w:rsidRPr="00191576">
        <w:rPr>
          <w:rFonts w:cstheme="minorHAnsi"/>
          <w:sz w:val="22"/>
          <w:szCs w:val="22"/>
        </w:rPr>
        <w:t xml:space="preserve">t leaders, we want to share our legacy with the industry that we love. We are supporting the Hall of Fame because it is focused on the future of the industry and where we are going. This project will provide a </w:t>
      </w:r>
      <w:r w:rsidRPr="00191576">
        <w:rPr>
          <w:rFonts w:cstheme="minorHAnsi"/>
          <w:sz w:val="22"/>
          <w:szCs w:val="22"/>
        </w:rPr>
        <w:lastRenderedPageBreak/>
        <w:t>home that we have long needed to recognize the past and to celebrate the future. The best is yet to come</w:t>
      </w:r>
      <w:r w:rsidR="00B576A6">
        <w:rPr>
          <w:rFonts w:cstheme="minorHAnsi"/>
          <w:sz w:val="22"/>
          <w:szCs w:val="22"/>
        </w:rPr>
        <w:t>,</w:t>
      </w:r>
      <w:r w:rsidRPr="00191576">
        <w:rPr>
          <w:rFonts w:cstheme="minorHAnsi"/>
          <w:sz w:val="22"/>
          <w:szCs w:val="22"/>
        </w:rPr>
        <w:t xml:space="preserve"> and Loloi wants to play a leading role in moving our industry forward.</w:t>
      </w:r>
      <w:r w:rsidR="00B576A6">
        <w:rPr>
          <w:rFonts w:cstheme="minorHAnsi"/>
          <w:sz w:val="22"/>
          <w:szCs w:val="22"/>
        </w:rPr>
        <w:t>”</w:t>
      </w:r>
    </w:p>
    <w:p w14:paraId="0DFA5173" w14:textId="77777777" w:rsidR="00026451" w:rsidRPr="00191576" w:rsidRDefault="00026451" w:rsidP="009B08CA">
      <w:pPr>
        <w:jc w:val="both"/>
        <w:rPr>
          <w:rFonts w:cstheme="minorHAnsi"/>
          <w:sz w:val="22"/>
          <w:szCs w:val="22"/>
        </w:rPr>
      </w:pPr>
    </w:p>
    <w:p w14:paraId="1FEBD713" w14:textId="50DF5415" w:rsidR="00026451" w:rsidRDefault="00026451" w:rsidP="009B08CA">
      <w:pPr>
        <w:jc w:val="both"/>
        <w:rPr>
          <w:rFonts w:cstheme="minorHAnsi"/>
          <w:sz w:val="22"/>
          <w:szCs w:val="22"/>
        </w:rPr>
      </w:pPr>
      <w:r w:rsidRPr="00191576">
        <w:rPr>
          <w:rFonts w:cstheme="minorHAnsi"/>
          <w:sz w:val="22"/>
          <w:szCs w:val="22"/>
        </w:rPr>
        <w:tab/>
        <w:t xml:space="preserve"> “The Loloi Dynamic Story Wall will enable us to host speakers and educational events in front of the big screen</w:t>
      </w:r>
      <w:r w:rsidR="00B576A6">
        <w:rPr>
          <w:rFonts w:cstheme="minorHAnsi"/>
          <w:sz w:val="22"/>
          <w:szCs w:val="22"/>
        </w:rPr>
        <w:t>,” adds McNeill Pond. “</w:t>
      </w:r>
      <w:r w:rsidRPr="00191576">
        <w:rPr>
          <w:rFonts w:cstheme="minorHAnsi"/>
          <w:sz w:val="22"/>
          <w:szCs w:val="22"/>
        </w:rPr>
        <w:t>It will raise th</w:t>
      </w:r>
      <w:r w:rsidR="00B576A6">
        <w:rPr>
          <w:rFonts w:cstheme="minorHAnsi"/>
          <w:sz w:val="22"/>
          <w:szCs w:val="22"/>
        </w:rPr>
        <w:t>e</w:t>
      </w:r>
      <w:r w:rsidRPr="00191576">
        <w:rPr>
          <w:rFonts w:cstheme="minorHAnsi"/>
          <w:sz w:val="22"/>
          <w:szCs w:val="22"/>
        </w:rPr>
        <w:t xml:space="preserve"> bar as the perfect backdrop fo</w:t>
      </w:r>
      <w:r w:rsidR="00B576A6">
        <w:rPr>
          <w:rFonts w:cstheme="minorHAnsi"/>
          <w:sz w:val="22"/>
          <w:szCs w:val="22"/>
        </w:rPr>
        <w:t>r</w:t>
      </w:r>
      <w:r w:rsidRPr="00191576">
        <w:rPr>
          <w:rFonts w:cstheme="minorHAnsi"/>
          <w:sz w:val="22"/>
          <w:szCs w:val="22"/>
        </w:rPr>
        <w:t xml:space="preserve"> major announcement</w:t>
      </w:r>
      <w:r w:rsidR="00B576A6">
        <w:rPr>
          <w:rFonts w:cstheme="minorHAnsi"/>
          <w:sz w:val="22"/>
          <w:szCs w:val="22"/>
        </w:rPr>
        <w:t>s</w:t>
      </w:r>
      <w:r w:rsidRPr="00191576">
        <w:rPr>
          <w:rFonts w:cstheme="minorHAnsi"/>
          <w:sz w:val="22"/>
          <w:szCs w:val="22"/>
        </w:rPr>
        <w:t xml:space="preserve"> and presentations – one that this industry will come to apprec</w:t>
      </w:r>
      <w:r w:rsidR="00B576A6">
        <w:rPr>
          <w:rFonts w:cstheme="minorHAnsi"/>
          <w:sz w:val="22"/>
          <w:szCs w:val="22"/>
        </w:rPr>
        <w:t>i</w:t>
      </w:r>
      <w:r w:rsidRPr="00191576">
        <w:rPr>
          <w:rFonts w:cstheme="minorHAnsi"/>
          <w:sz w:val="22"/>
          <w:szCs w:val="22"/>
        </w:rPr>
        <w:t>ate and to wonder, ‘What did we do without it?</w:t>
      </w:r>
      <w:r w:rsidR="0058169B">
        <w:rPr>
          <w:rFonts w:cstheme="minorHAnsi"/>
          <w:sz w:val="22"/>
          <w:szCs w:val="22"/>
        </w:rPr>
        <w:t xml:space="preserve">’ </w:t>
      </w:r>
      <w:r w:rsidRPr="00191576">
        <w:rPr>
          <w:rFonts w:cstheme="minorHAnsi"/>
          <w:sz w:val="22"/>
          <w:szCs w:val="22"/>
        </w:rPr>
        <w:t>”</w:t>
      </w:r>
    </w:p>
    <w:p w14:paraId="0550EA48" w14:textId="77777777" w:rsidR="00B576A6" w:rsidRDefault="00B576A6" w:rsidP="009B08CA">
      <w:pPr>
        <w:jc w:val="both"/>
        <w:rPr>
          <w:rFonts w:cstheme="minorHAnsi"/>
          <w:sz w:val="22"/>
          <w:szCs w:val="22"/>
        </w:rPr>
      </w:pPr>
    </w:p>
    <w:p w14:paraId="7150FB52" w14:textId="089A9E2B" w:rsidR="00B576A6" w:rsidRDefault="00B576A6" w:rsidP="009B08CA">
      <w:pPr>
        <w:jc w:val="both"/>
        <w:rPr>
          <w:rFonts w:cstheme="minorHAnsi"/>
          <w:sz w:val="22"/>
          <w:szCs w:val="22"/>
        </w:rPr>
      </w:pPr>
      <w:r>
        <w:rPr>
          <w:rFonts w:cstheme="minorHAnsi"/>
          <w:sz w:val="22"/>
          <w:szCs w:val="22"/>
        </w:rPr>
        <w:tab/>
        <w:t xml:space="preserve">Another high-tech element designed to engage visitors </w:t>
      </w:r>
      <w:r w:rsidR="00CB38AD">
        <w:rPr>
          <w:rFonts w:cstheme="minorHAnsi"/>
          <w:sz w:val="22"/>
          <w:szCs w:val="22"/>
        </w:rPr>
        <w:t xml:space="preserve">is the series </w:t>
      </w:r>
      <w:r w:rsidR="00CB38AD" w:rsidRPr="00164779">
        <w:rPr>
          <w:rFonts w:cstheme="minorHAnsi"/>
          <w:sz w:val="22"/>
          <w:szCs w:val="22"/>
        </w:rPr>
        <w:t xml:space="preserve">of </w:t>
      </w:r>
      <w:r w:rsidR="00072395" w:rsidRPr="00164779">
        <w:rPr>
          <w:rFonts w:cstheme="minorHAnsi"/>
          <w:sz w:val="22"/>
          <w:szCs w:val="22"/>
        </w:rPr>
        <w:t>Dufresne</w:t>
      </w:r>
      <w:r w:rsidRPr="00164779">
        <w:rPr>
          <w:rFonts w:cstheme="minorHAnsi"/>
          <w:sz w:val="22"/>
          <w:szCs w:val="22"/>
        </w:rPr>
        <w:t xml:space="preserve"> Spencer</w:t>
      </w:r>
      <w:r>
        <w:rPr>
          <w:rFonts w:cstheme="minorHAnsi"/>
          <w:sz w:val="22"/>
          <w:szCs w:val="22"/>
        </w:rPr>
        <w:t xml:space="preserve"> Group Celebration Banners</w:t>
      </w:r>
      <w:r w:rsidR="00CB38AD">
        <w:rPr>
          <w:rFonts w:cstheme="minorHAnsi"/>
          <w:sz w:val="22"/>
          <w:szCs w:val="22"/>
        </w:rPr>
        <w:t xml:space="preserve"> positioned over the Grand Presentation Staircase</w:t>
      </w:r>
      <w:r>
        <w:rPr>
          <w:rFonts w:cstheme="minorHAnsi"/>
          <w:sz w:val="22"/>
          <w:szCs w:val="22"/>
        </w:rPr>
        <w:t xml:space="preserve">. </w:t>
      </w:r>
      <w:r w:rsidR="00CB38AD">
        <w:rPr>
          <w:rFonts w:cstheme="minorHAnsi"/>
          <w:sz w:val="22"/>
          <w:szCs w:val="22"/>
        </w:rPr>
        <w:t xml:space="preserve">These digital banners span from gallery to gallery, </w:t>
      </w:r>
      <w:r w:rsidR="0058169B">
        <w:rPr>
          <w:rFonts w:cstheme="minorHAnsi"/>
          <w:sz w:val="22"/>
          <w:szCs w:val="22"/>
        </w:rPr>
        <w:t>enveloping the staircase in</w:t>
      </w:r>
      <w:r w:rsidR="00CB38AD">
        <w:rPr>
          <w:rFonts w:cstheme="minorHAnsi"/>
          <w:sz w:val="22"/>
          <w:szCs w:val="22"/>
        </w:rPr>
        <w:t xml:space="preserve"> canopies of color. </w:t>
      </w:r>
      <w:r w:rsidR="0058169B">
        <w:rPr>
          <w:rFonts w:cstheme="minorHAnsi"/>
          <w:sz w:val="22"/>
          <w:szCs w:val="22"/>
        </w:rPr>
        <w:t>The banners</w:t>
      </w:r>
      <w:r w:rsidR="00CB38AD">
        <w:rPr>
          <w:rFonts w:cstheme="minorHAnsi"/>
          <w:sz w:val="22"/>
          <w:szCs w:val="22"/>
        </w:rPr>
        <w:t xml:space="preserve"> are digitally programmed to </w:t>
      </w:r>
      <w:r w:rsidR="0058169B">
        <w:rPr>
          <w:rFonts w:cstheme="minorHAnsi"/>
          <w:sz w:val="22"/>
          <w:szCs w:val="22"/>
        </w:rPr>
        <w:t>reflect</w:t>
      </w:r>
      <w:r w:rsidR="00CB38AD">
        <w:rPr>
          <w:rFonts w:cstheme="minorHAnsi"/>
          <w:sz w:val="22"/>
          <w:szCs w:val="22"/>
        </w:rPr>
        <w:t xml:space="preserve"> the </w:t>
      </w:r>
      <w:r w:rsidR="0058169B">
        <w:rPr>
          <w:rFonts w:cstheme="minorHAnsi"/>
          <w:sz w:val="22"/>
          <w:szCs w:val="22"/>
        </w:rPr>
        <w:t>current fashion</w:t>
      </w:r>
      <w:r w:rsidR="00CB38AD">
        <w:rPr>
          <w:rFonts w:cstheme="minorHAnsi"/>
          <w:sz w:val="22"/>
          <w:szCs w:val="22"/>
        </w:rPr>
        <w:t xml:space="preserve"> trends each market</w:t>
      </w:r>
      <w:r w:rsidR="0058169B">
        <w:rPr>
          <w:rFonts w:cstheme="minorHAnsi"/>
          <w:sz w:val="22"/>
          <w:szCs w:val="22"/>
        </w:rPr>
        <w:t xml:space="preserve">, and they also can be tailored to match the colors of specific </w:t>
      </w:r>
      <w:r w:rsidR="00CB38AD">
        <w:rPr>
          <w:rFonts w:cstheme="minorHAnsi"/>
          <w:sz w:val="22"/>
          <w:szCs w:val="22"/>
        </w:rPr>
        <w:t>corporate, community and social events.</w:t>
      </w:r>
    </w:p>
    <w:p w14:paraId="176F5BDF" w14:textId="77777777" w:rsidR="00CB38AD" w:rsidRDefault="00CB38AD" w:rsidP="009B08CA">
      <w:pPr>
        <w:jc w:val="both"/>
        <w:rPr>
          <w:rFonts w:cstheme="minorHAnsi"/>
          <w:sz w:val="22"/>
          <w:szCs w:val="22"/>
        </w:rPr>
      </w:pPr>
    </w:p>
    <w:p w14:paraId="576A49A1" w14:textId="4388D1E6" w:rsidR="00CB38AD" w:rsidRDefault="00CB38AD" w:rsidP="009B08CA">
      <w:pPr>
        <w:jc w:val="both"/>
        <w:rPr>
          <w:rFonts w:cstheme="minorHAnsi"/>
          <w:sz w:val="22"/>
          <w:szCs w:val="22"/>
        </w:rPr>
      </w:pPr>
      <w:r>
        <w:rPr>
          <w:rFonts w:cstheme="minorHAnsi"/>
          <w:sz w:val="22"/>
          <w:szCs w:val="22"/>
        </w:rPr>
        <w:tab/>
        <w:t xml:space="preserve">“These unique bands of color add a creative touch of drama and warmth to the space,” </w:t>
      </w:r>
      <w:r w:rsidR="009B08CA">
        <w:rPr>
          <w:rFonts w:cstheme="minorHAnsi"/>
          <w:sz w:val="22"/>
          <w:szCs w:val="22"/>
        </w:rPr>
        <w:t>says McNeill</w:t>
      </w:r>
      <w:r>
        <w:rPr>
          <w:rFonts w:cstheme="minorHAnsi"/>
          <w:sz w:val="22"/>
          <w:szCs w:val="22"/>
        </w:rPr>
        <w:t>.</w:t>
      </w:r>
    </w:p>
    <w:p w14:paraId="6DB3841A" w14:textId="77777777" w:rsidR="00CB38AD" w:rsidRDefault="00CB38AD" w:rsidP="009B08CA">
      <w:pPr>
        <w:jc w:val="both"/>
        <w:rPr>
          <w:rFonts w:cstheme="minorHAnsi"/>
          <w:sz w:val="22"/>
          <w:szCs w:val="22"/>
        </w:rPr>
      </w:pPr>
    </w:p>
    <w:p w14:paraId="192081E2" w14:textId="7A473A7A" w:rsidR="00CB38AD" w:rsidRPr="00191576" w:rsidRDefault="00CB38AD" w:rsidP="009B08CA">
      <w:pPr>
        <w:ind w:firstLine="720"/>
        <w:jc w:val="both"/>
        <w:rPr>
          <w:rFonts w:cstheme="minorHAnsi"/>
          <w:sz w:val="22"/>
          <w:szCs w:val="22"/>
        </w:rPr>
      </w:pPr>
      <w:r w:rsidRPr="00191576">
        <w:rPr>
          <w:rFonts w:cstheme="minorHAnsi"/>
          <w:sz w:val="22"/>
          <w:szCs w:val="22"/>
        </w:rPr>
        <w:t xml:space="preserve">The </w:t>
      </w:r>
      <w:r>
        <w:rPr>
          <w:rFonts w:cstheme="minorHAnsi"/>
          <w:sz w:val="22"/>
          <w:szCs w:val="22"/>
        </w:rPr>
        <w:t xml:space="preserve">new </w:t>
      </w:r>
      <w:r w:rsidRPr="00191576">
        <w:rPr>
          <w:rFonts w:cstheme="minorHAnsi"/>
          <w:sz w:val="22"/>
          <w:szCs w:val="22"/>
        </w:rPr>
        <w:t xml:space="preserve">25,000-square-foot </w:t>
      </w:r>
      <w:r>
        <w:rPr>
          <w:rFonts w:cstheme="minorHAnsi"/>
          <w:sz w:val="22"/>
          <w:szCs w:val="22"/>
        </w:rPr>
        <w:t xml:space="preserve">Hall of Fame </w:t>
      </w:r>
      <w:r w:rsidRPr="00191576">
        <w:rPr>
          <w:rFonts w:cstheme="minorHAnsi"/>
          <w:sz w:val="22"/>
          <w:szCs w:val="22"/>
        </w:rPr>
        <w:t xml:space="preserve">building is on schedule to open </w:t>
      </w:r>
      <w:r>
        <w:rPr>
          <w:rFonts w:cstheme="minorHAnsi"/>
          <w:sz w:val="22"/>
          <w:szCs w:val="22"/>
        </w:rPr>
        <w:t>April 22</w:t>
      </w:r>
      <w:r w:rsidRPr="00191576">
        <w:rPr>
          <w:rFonts w:cstheme="minorHAnsi"/>
          <w:sz w:val="22"/>
          <w:szCs w:val="22"/>
        </w:rPr>
        <w:t xml:space="preserve"> as a place for the </w:t>
      </w:r>
      <w:r>
        <w:rPr>
          <w:rFonts w:cstheme="minorHAnsi"/>
          <w:sz w:val="22"/>
          <w:szCs w:val="22"/>
        </w:rPr>
        <w:t xml:space="preserve">home furnishings </w:t>
      </w:r>
      <w:r w:rsidRPr="00191576">
        <w:rPr>
          <w:rFonts w:cstheme="minorHAnsi"/>
          <w:sz w:val="22"/>
          <w:szCs w:val="22"/>
        </w:rPr>
        <w:t xml:space="preserve">industry to gather, honor and learn. It is located at 311 S. Hamilton St., just one block from the </w:t>
      </w:r>
      <w:r>
        <w:rPr>
          <w:rFonts w:cstheme="minorHAnsi"/>
          <w:sz w:val="22"/>
          <w:szCs w:val="22"/>
        </w:rPr>
        <w:t>International Home Furnishings Center</w:t>
      </w:r>
      <w:r w:rsidRPr="00191576">
        <w:rPr>
          <w:rFonts w:cstheme="minorHAnsi"/>
          <w:sz w:val="22"/>
          <w:szCs w:val="22"/>
        </w:rPr>
        <w:t xml:space="preserve"> in the heart of the High Point Market.</w:t>
      </w:r>
    </w:p>
    <w:p w14:paraId="559DEC62" w14:textId="77777777" w:rsidR="003D36FD" w:rsidRPr="003D36FD" w:rsidRDefault="003D36FD" w:rsidP="009B08CA">
      <w:pPr>
        <w:jc w:val="both"/>
        <w:rPr>
          <w:rFonts w:cs="Calibri"/>
          <w:bCs/>
          <w:sz w:val="22"/>
          <w:szCs w:val="22"/>
        </w:rPr>
      </w:pPr>
    </w:p>
    <w:p w14:paraId="26825255" w14:textId="77777777" w:rsidR="003D36FD" w:rsidRPr="003D36FD" w:rsidRDefault="003D36FD" w:rsidP="003D36FD">
      <w:pPr>
        <w:jc w:val="center"/>
        <w:rPr>
          <w:rFonts w:cs="Calibri"/>
          <w:bCs/>
          <w:sz w:val="22"/>
          <w:szCs w:val="22"/>
        </w:rPr>
      </w:pPr>
      <w:r w:rsidRPr="003D36FD">
        <w:rPr>
          <w:rFonts w:cs="Calibri"/>
          <w:b/>
          <w:bCs/>
          <w:sz w:val="22"/>
          <w:szCs w:val="22"/>
        </w:rPr>
        <w:t>#     #     #</w:t>
      </w:r>
    </w:p>
    <w:p w14:paraId="709D3B7A" w14:textId="77777777" w:rsidR="003D36FD" w:rsidRPr="003D36FD" w:rsidRDefault="003D36FD" w:rsidP="003D36FD">
      <w:pPr>
        <w:ind w:firstLine="360"/>
        <w:jc w:val="both"/>
        <w:rPr>
          <w:rFonts w:cs="Calibri"/>
          <w:bCs/>
          <w:sz w:val="22"/>
          <w:szCs w:val="22"/>
        </w:rPr>
      </w:pPr>
    </w:p>
    <w:p w14:paraId="21B9CFBE" w14:textId="77777777" w:rsidR="000E3F17" w:rsidRPr="000E3F17" w:rsidRDefault="000E3F17" w:rsidP="000E3F17">
      <w:pPr>
        <w:ind w:firstLine="720"/>
        <w:jc w:val="both"/>
        <w:rPr>
          <w:rFonts w:ascii="Calibri" w:hAnsi="Calibri" w:cs="Calibri"/>
          <w:sz w:val="22"/>
          <w:szCs w:val="22"/>
        </w:rPr>
      </w:pPr>
      <w:r w:rsidRPr="000E3F17">
        <w:rPr>
          <w:rFonts w:ascii="Calibri" w:hAnsi="Calibri" w:cs="Calibri"/>
          <w:sz w:val="22"/>
          <w:szCs w:val="22"/>
        </w:rPr>
        <w:t xml:space="preserve">The American Home Furnishings Hall of Fame Foundation, Inc., is an industry-wide organization founded to preserve its history, to celebrate exceptional individuals who have made extraordinary contributions to the U.S. home furnishings industry, to inspire the next generation of innovative leaders and to engage the community with the world of home furnishings. In 2019, the organization purchased a building at 311 S. Hamilton St. in High Point. Our new home will be a symbol of the Home Furnishings Capital of the World™ where the industry gathers, where we tell our story and learn from our past, and where we inspire future generations. As a 501(c)3 nonprofit organization, funds support our history and leadership programming. The organization is based in High Point, North Carolina, at 311 S. Hamilton St., and can be reached at 336.882.5900. Watch for ongoing developments and details about the grand opening of our new permanent home at </w:t>
      </w:r>
      <w:hyperlink r:id="rId9" w:history="1">
        <w:r w:rsidRPr="000E3F17">
          <w:rPr>
            <w:rStyle w:val="Hyperlink"/>
            <w:rFonts w:ascii="Calibri" w:hAnsi="Calibri" w:cs="Calibri"/>
            <w:sz w:val="22"/>
            <w:szCs w:val="22"/>
          </w:rPr>
          <w:t>www.homefurnishingshalloffame.com</w:t>
        </w:r>
      </w:hyperlink>
      <w:r w:rsidRPr="000E3F17">
        <w:rPr>
          <w:rFonts w:ascii="Calibri" w:hAnsi="Calibri" w:cs="Calibri"/>
          <w:sz w:val="22"/>
          <w:szCs w:val="22"/>
        </w:rPr>
        <w:t xml:space="preserve"> in April 2023.</w:t>
      </w:r>
    </w:p>
    <w:p w14:paraId="1C61C1C3" w14:textId="77777777" w:rsidR="003D36FD" w:rsidRPr="003D36FD" w:rsidRDefault="003D36FD" w:rsidP="003D36FD">
      <w:pPr>
        <w:ind w:firstLine="360"/>
        <w:jc w:val="both"/>
        <w:rPr>
          <w:rFonts w:cs="Calibri"/>
          <w:bCs/>
          <w:sz w:val="22"/>
          <w:szCs w:val="22"/>
        </w:rPr>
      </w:pPr>
    </w:p>
    <w:p w14:paraId="6D530A4A" w14:textId="77777777" w:rsidR="003D36FD" w:rsidRPr="003D36FD" w:rsidRDefault="003D36FD" w:rsidP="003D36FD">
      <w:pPr>
        <w:ind w:firstLine="360"/>
        <w:jc w:val="center"/>
        <w:rPr>
          <w:rFonts w:cs="Calibri"/>
          <w:b/>
          <w:bCs/>
          <w:sz w:val="22"/>
          <w:szCs w:val="22"/>
        </w:rPr>
      </w:pPr>
      <w:r w:rsidRPr="003D36FD">
        <w:rPr>
          <w:rFonts w:cs="Calibri"/>
          <w:b/>
          <w:bCs/>
          <w:sz w:val="22"/>
          <w:szCs w:val="22"/>
        </w:rPr>
        <w:t>#     #     #</w:t>
      </w:r>
    </w:p>
    <w:p w14:paraId="25BE986B" w14:textId="77777777" w:rsidR="003D36FD" w:rsidRDefault="003D36FD" w:rsidP="003D36FD"/>
    <w:p w14:paraId="26CC7B41" w14:textId="77777777" w:rsidR="00191576" w:rsidRDefault="00191576" w:rsidP="00191576">
      <w:pPr>
        <w:jc w:val="both"/>
      </w:pPr>
    </w:p>
    <w:p w14:paraId="0E760E78" w14:textId="77777777" w:rsidR="00191576" w:rsidRPr="00191576" w:rsidRDefault="00191576">
      <w:pPr>
        <w:rPr>
          <w:rFonts w:cstheme="minorHAnsi"/>
          <w:sz w:val="22"/>
          <w:szCs w:val="22"/>
        </w:rPr>
      </w:pPr>
    </w:p>
    <w:p w14:paraId="040C72DD" w14:textId="77777777" w:rsidR="00191576" w:rsidRPr="00191576" w:rsidRDefault="00191576">
      <w:pPr>
        <w:rPr>
          <w:rFonts w:cstheme="minorHAnsi"/>
          <w:sz w:val="22"/>
          <w:szCs w:val="22"/>
        </w:rPr>
      </w:pPr>
    </w:p>
    <w:sectPr w:rsidR="00191576" w:rsidRPr="00191576" w:rsidSect="009B08CA">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E7B"/>
    <w:rsid w:val="00003142"/>
    <w:rsid w:val="00026451"/>
    <w:rsid w:val="00072395"/>
    <w:rsid w:val="000B6CF0"/>
    <w:rsid w:val="000E3F17"/>
    <w:rsid w:val="00164779"/>
    <w:rsid w:val="00191576"/>
    <w:rsid w:val="00200A83"/>
    <w:rsid w:val="00236E7B"/>
    <w:rsid w:val="00386216"/>
    <w:rsid w:val="003D36FD"/>
    <w:rsid w:val="004737AC"/>
    <w:rsid w:val="00495C9E"/>
    <w:rsid w:val="0058169B"/>
    <w:rsid w:val="0068412D"/>
    <w:rsid w:val="006A6670"/>
    <w:rsid w:val="00712B87"/>
    <w:rsid w:val="00727433"/>
    <w:rsid w:val="00794D78"/>
    <w:rsid w:val="007C7507"/>
    <w:rsid w:val="008A00DC"/>
    <w:rsid w:val="00983877"/>
    <w:rsid w:val="009B08CA"/>
    <w:rsid w:val="009F4721"/>
    <w:rsid w:val="00A3556E"/>
    <w:rsid w:val="00A74E8A"/>
    <w:rsid w:val="00A81880"/>
    <w:rsid w:val="00B00D39"/>
    <w:rsid w:val="00B17A0C"/>
    <w:rsid w:val="00B576A6"/>
    <w:rsid w:val="00CB38AD"/>
    <w:rsid w:val="00CE6FAB"/>
    <w:rsid w:val="00D20A6E"/>
    <w:rsid w:val="00DF3D6A"/>
    <w:rsid w:val="00E15F69"/>
    <w:rsid w:val="00E526AD"/>
    <w:rsid w:val="00E542C6"/>
    <w:rsid w:val="00E808A9"/>
    <w:rsid w:val="00F42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9B641"/>
  <w14:defaultImageDpi w14:val="32767"/>
  <w15:chartTrackingRefBased/>
  <w15:docId w15:val="{35A9C28B-5E42-7F47-B5A5-7528FD9E6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08CA"/>
    <w:rPr>
      <w:color w:val="0563C1" w:themeColor="hyperlink"/>
      <w:u w:val="single"/>
    </w:rPr>
  </w:style>
  <w:style w:type="character" w:styleId="UnresolvedMention">
    <w:name w:val="Unresolved Mention"/>
    <w:basedOn w:val="DefaultParagraphFont"/>
    <w:uiPriority w:val="99"/>
    <w:rsid w:val="000E3F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homefurnishingshalloffam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D1707055C209045A5AAE8CFCD2182DF" ma:contentTypeVersion="16" ma:contentTypeDescription="Create a new document." ma:contentTypeScope="" ma:versionID="31ecc3fa1e40f96ca13a3370fb1ee0d6">
  <xsd:schema xmlns:xsd="http://www.w3.org/2001/XMLSchema" xmlns:xs="http://www.w3.org/2001/XMLSchema" xmlns:p="http://schemas.microsoft.com/office/2006/metadata/properties" xmlns:ns2="75c9ba78-423e-462e-8a12-fc3b156bec36" xmlns:ns3="f0cc035b-261d-4cda-98d3-78fa4d6e82f3" targetNamespace="http://schemas.microsoft.com/office/2006/metadata/properties" ma:root="true" ma:fieldsID="fa764fee168328689d68f11c59fd1393" ns2:_="" ns3:_="">
    <xsd:import namespace="75c9ba78-423e-462e-8a12-fc3b156bec36"/>
    <xsd:import namespace="f0cc035b-261d-4cda-98d3-78fa4d6e82f3"/>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c9ba78-423e-462e-8a12-fc3b156be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824290-1aaa-4732-ae8d-d6ecf7eca12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0cc035b-261d-4cda-98d3-78fa4d6e82f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c28e19-be97-4cbd-b18d-d79ca9e0634a}" ma:internalName="TaxCatchAll" ma:showField="CatchAllData" ma:web="f0cc035b-261d-4cda-98d3-78fa4d6e82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5c9ba78-423e-462e-8a12-fc3b156bec36">
      <Terms xmlns="http://schemas.microsoft.com/office/infopath/2007/PartnerControls"/>
    </lcf76f155ced4ddcb4097134ff3c332f>
    <TaxCatchAll xmlns="f0cc035b-261d-4cda-98d3-78fa4d6e82f3" xsi:nil="true"/>
  </documentManagement>
</p:properties>
</file>

<file path=customXml/itemProps1.xml><?xml version="1.0" encoding="utf-8"?>
<ds:datastoreItem xmlns:ds="http://schemas.openxmlformats.org/officeDocument/2006/customXml" ds:itemID="{16BC2088-5582-46B5-A2EB-843296866AAC}">
  <ds:schemaRefs>
    <ds:schemaRef ds:uri="http://schemas.microsoft.com/sharepoint/v3/contenttype/forms"/>
  </ds:schemaRefs>
</ds:datastoreItem>
</file>

<file path=customXml/itemProps2.xml><?xml version="1.0" encoding="utf-8"?>
<ds:datastoreItem xmlns:ds="http://schemas.openxmlformats.org/officeDocument/2006/customXml" ds:itemID="{5B21350E-D5E4-4E46-B03B-A8E9A74F4D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c9ba78-423e-462e-8a12-fc3b156bec36"/>
    <ds:schemaRef ds:uri="f0cc035b-261d-4cda-98d3-78fa4d6e82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6539D2-664F-4708-8193-578F48BCC12B}">
  <ds:schemaRefs>
    <ds:schemaRef ds:uri="http://schemas.microsoft.com/office/2006/metadata/properties"/>
    <ds:schemaRef ds:uri="http://schemas.microsoft.com/office/infopath/2007/PartnerControls"/>
    <ds:schemaRef ds:uri="75c9ba78-423e-462e-8a12-fc3b156bec36"/>
    <ds:schemaRef ds:uri="f0cc035b-261d-4cda-98d3-78fa4d6e82f3"/>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825</Words>
  <Characters>4709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James</dc:creator>
  <cp:keywords/>
  <dc:description/>
  <cp:lastModifiedBy>Lauren Estep</cp:lastModifiedBy>
  <cp:revision>21</cp:revision>
  <dcterms:created xsi:type="dcterms:W3CDTF">2023-04-01T08:08:00Z</dcterms:created>
  <dcterms:modified xsi:type="dcterms:W3CDTF">2023-04-18T04:12:00Z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0x010100DD1707055C209045A5AAE8CFCD2182DF</vt:lpwstr>
  </property>
  <property fmtid="{D5CDD505-2E9C-101B-9397-08002B2CF9AE}" pid="3" name="MediaServiceImageTags">
    <vt:lpwstr/>
  </property>
</Properties>
</file>