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674BE" w14:textId="77777777" w:rsidR="0044781E" w:rsidRPr="00BA569A" w:rsidRDefault="0044781E" w:rsidP="0044781E">
      <w:pPr>
        <w:jc w:val="center"/>
        <w:rPr>
          <w:rFonts w:asciiTheme="majorHAnsi" w:hAnsiTheme="majorHAnsi"/>
          <w:b/>
          <w:bCs/>
          <w:color w:val="000000"/>
          <w:sz w:val="22"/>
          <w:szCs w:val="22"/>
        </w:rPr>
      </w:pPr>
      <w:r w:rsidRPr="00BA569A">
        <w:rPr>
          <w:rFonts w:asciiTheme="majorHAnsi" w:hAnsiTheme="majorHAnsi"/>
          <w:noProof/>
          <w:sz w:val="22"/>
          <w:szCs w:val="22"/>
        </w:rPr>
        <w:drawing>
          <wp:inline distT="0" distB="0" distL="0" distR="0" wp14:anchorId="2E031AC1" wp14:editId="48262931">
            <wp:extent cx="2114550" cy="981075"/>
            <wp:effectExtent l="0" t="0" r="0" b="0"/>
            <wp:docPr id="5" name="Picture 5" descr="A picture containing text, font, logo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font, logo, de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46"/>
                    <a:stretch/>
                  </pic:blipFill>
                  <pic:spPr bwMode="auto">
                    <a:xfrm>
                      <a:off x="0" y="0"/>
                      <a:ext cx="21145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A56645" w14:textId="77777777" w:rsidR="0044781E" w:rsidRPr="001E7355" w:rsidRDefault="0044781E" w:rsidP="0044781E">
      <w:pPr>
        <w:rPr>
          <w:rFonts w:cstheme="minorHAnsi"/>
          <w:b/>
          <w:bCs/>
          <w:color w:val="000000"/>
          <w:sz w:val="22"/>
          <w:szCs w:val="22"/>
        </w:rPr>
      </w:pPr>
      <w:r w:rsidRPr="001E7355">
        <w:rPr>
          <w:rFonts w:cstheme="minorHAnsi"/>
          <w:b/>
          <w:bCs/>
          <w:color w:val="000000"/>
          <w:sz w:val="22"/>
          <w:szCs w:val="22"/>
        </w:rPr>
        <w:t>FOR IMMEDIATE RELEASE       </w:t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  <w:t>CONTACT:</w:t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  <w:t>Lauren Estep</w:t>
      </w:r>
    </w:p>
    <w:p w14:paraId="685145F2" w14:textId="77777777" w:rsidR="0044781E" w:rsidRPr="001E7355" w:rsidRDefault="0044781E" w:rsidP="0044781E">
      <w:pPr>
        <w:rPr>
          <w:rFonts w:cstheme="minorHAnsi"/>
          <w:b/>
          <w:bCs/>
          <w:color w:val="000000"/>
          <w:spacing w:val="-4"/>
          <w:sz w:val="22"/>
          <w:szCs w:val="22"/>
        </w:rPr>
      </w:pP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pacing w:val="-4"/>
          <w:sz w:val="22"/>
          <w:szCs w:val="22"/>
        </w:rPr>
        <w:t>lestep@homefurnishingshalloffame.com</w:t>
      </w:r>
    </w:p>
    <w:p w14:paraId="10F54FCD" w14:textId="77777777" w:rsidR="0044781E" w:rsidRPr="001E7355" w:rsidRDefault="0044781E" w:rsidP="0044781E">
      <w:pPr>
        <w:ind w:right="-360"/>
        <w:rPr>
          <w:rFonts w:cstheme="minorHAnsi"/>
          <w:b/>
          <w:bCs/>
          <w:color w:val="000000"/>
          <w:sz w:val="22"/>
          <w:szCs w:val="22"/>
        </w:rPr>
      </w:pP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  <w:t>American Home Furnishings Hall of Fame</w:t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</w:r>
      <w:r w:rsidRPr="001E7355">
        <w:rPr>
          <w:rFonts w:cstheme="minorHAnsi"/>
          <w:b/>
          <w:bCs/>
          <w:color w:val="000000"/>
          <w:sz w:val="22"/>
          <w:szCs w:val="22"/>
        </w:rPr>
        <w:tab/>
        <w:t>336.882.5900</w:t>
      </w:r>
    </w:p>
    <w:p w14:paraId="315FFAD5" w14:textId="77777777" w:rsidR="00AB2835" w:rsidRPr="001E7355" w:rsidRDefault="00AB2835" w:rsidP="00AB2835">
      <w:pPr>
        <w:pStyle w:val="BodyA"/>
        <w:rPr>
          <w:rFonts w:asciiTheme="minorHAnsi" w:eastAsia="Calibri" w:hAnsiTheme="minorHAnsi" w:cstheme="minorHAnsi"/>
          <w:b/>
          <w:bCs/>
          <w:color w:val="auto"/>
          <w:sz w:val="22"/>
          <w:szCs w:val="22"/>
          <w:u w:val="single"/>
        </w:rPr>
      </w:pPr>
    </w:p>
    <w:p w14:paraId="7E3B6FA1" w14:textId="77777777" w:rsidR="0044781E" w:rsidRDefault="0044781E" w:rsidP="00AB2835">
      <w:pPr>
        <w:pStyle w:val="BodyA"/>
        <w:jc w:val="center"/>
        <w:rPr>
          <w:rFonts w:asciiTheme="minorHAnsi" w:eastAsia="Calibri" w:hAnsiTheme="minorHAnsi" w:cstheme="minorHAnsi"/>
          <w:b/>
          <w:bCs/>
          <w:color w:val="auto"/>
          <w:sz w:val="22"/>
          <w:szCs w:val="22"/>
          <w:u w:val="single"/>
        </w:rPr>
      </w:pPr>
    </w:p>
    <w:p w14:paraId="4A2694E5" w14:textId="00775D1A" w:rsidR="00AB2835" w:rsidRPr="001E7355" w:rsidRDefault="00AB2835" w:rsidP="00AB2835">
      <w:pPr>
        <w:pStyle w:val="BodyA"/>
        <w:jc w:val="center"/>
        <w:rPr>
          <w:rFonts w:asciiTheme="minorHAnsi" w:eastAsia="Calibri" w:hAnsiTheme="minorHAnsi" w:cstheme="minorHAnsi"/>
          <w:b/>
          <w:bCs/>
          <w:color w:val="auto"/>
          <w:sz w:val="22"/>
          <w:szCs w:val="22"/>
          <w:u w:val="single"/>
        </w:rPr>
      </w:pPr>
      <w:r w:rsidRPr="001E7355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u w:val="single"/>
        </w:rPr>
        <w:t>THE AMERICAN HOME FURNISHINGS HALL OF FAME FOUNDATION</w:t>
      </w:r>
    </w:p>
    <w:p w14:paraId="452AF506" w14:textId="2328E824" w:rsidR="00AB2835" w:rsidRPr="00511E9C" w:rsidRDefault="00AB2835" w:rsidP="00AB2835">
      <w:pPr>
        <w:pStyle w:val="BodyA"/>
        <w:jc w:val="center"/>
        <w:rPr>
          <w:rFonts w:asciiTheme="minorHAnsi" w:eastAsia="Calibri" w:hAnsiTheme="minorHAnsi" w:cstheme="minorHAnsi"/>
          <w:i/>
          <w:color w:val="auto"/>
          <w:sz w:val="22"/>
          <w:szCs w:val="22"/>
        </w:rPr>
      </w:pPr>
      <w:r w:rsidRPr="001E7355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u w:val="single"/>
        </w:rPr>
        <w:t xml:space="preserve">NAMES </w:t>
      </w:r>
      <w:r w:rsidR="00570436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u w:val="single"/>
        </w:rPr>
        <w:t>THREE</w:t>
      </w:r>
      <w:r w:rsidRPr="001E7355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u w:val="single"/>
        </w:rPr>
        <w:t xml:space="preserve"> NEW ME</w:t>
      </w:r>
      <w:r w:rsidRPr="00511E9C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u w:val="single"/>
        </w:rPr>
        <w:t>MBERS TO THE HALL OF FAME</w:t>
      </w:r>
      <w:r w:rsidR="000B7DEC" w:rsidRPr="00511E9C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u w:val="single"/>
        </w:rPr>
        <w:t>;</w:t>
      </w:r>
    </w:p>
    <w:p w14:paraId="1C06CD3C" w14:textId="512AE2D5" w:rsidR="00AB2835" w:rsidRPr="00511E9C" w:rsidRDefault="00AB2835" w:rsidP="00AB2835">
      <w:pPr>
        <w:pStyle w:val="BodyA"/>
        <w:jc w:val="center"/>
        <w:rPr>
          <w:rFonts w:asciiTheme="minorHAnsi" w:eastAsia="Calibri" w:hAnsiTheme="minorHAnsi" w:cstheme="minorHAnsi"/>
          <w:b/>
          <w:color w:val="auto"/>
          <w:sz w:val="22"/>
          <w:szCs w:val="22"/>
          <w:u w:val="single"/>
        </w:rPr>
      </w:pPr>
      <w:r w:rsidRPr="00511E9C">
        <w:rPr>
          <w:rFonts w:asciiTheme="minorHAnsi" w:eastAsia="Calibri" w:hAnsiTheme="minorHAnsi" w:cstheme="minorHAnsi"/>
          <w:b/>
          <w:color w:val="auto"/>
          <w:sz w:val="22"/>
          <w:szCs w:val="22"/>
          <w:u w:val="single"/>
        </w:rPr>
        <w:t xml:space="preserve">HONOREES TO BE INDUCTED AT </w:t>
      </w:r>
      <w:r w:rsidR="009A1426" w:rsidRPr="00511E9C">
        <w:rPr>
          <w:rFonts w:asciiTheme="minorHAnsi" w:eastAsia="Calibri" w:hAnsiTheme="minorHAnsi" w:cstheme="minorHAnsi"/>
          <w:b/>
          <w:color w:val="auto"/>
          <w:sz w:val="22"/>
          <w:szCs w:val="22"/>
          <w:u w:val="single"/>
        </w:rPr>
        <w:t>OCT</w:t>
      </w:r>
      <w:r w:rsidR="00734CF0" w:rsidRPr="00511E9C">
        <w:rPr>
          <w:rFonts w:asciiTheme="minorHAnsi" w:eastAsia="Calibri" w:hAnsiTheme="minorHAnsi" w:cstheme="minorHAnsi"/>
          <w:b/>
          <w:color w:val="auto"/>
          <w:sz w:val="22"/>
          <w:szCs w:val="22"/>
          <w:u w:val="single"/>
        </w:rPr>
        <w:t>OBER</w:t>
      </w:r>
      <w:r w:rsidR="009A1426" w:rsidRPr="00511E9C">
        <w:rPr>
          <w:rFonts w:asciiTheme="minorHAnsi" w:eastAsia="Calibri" w:hAnsiTheme="minorHAnsi" w:cstheme="minorHAnsi"/>
          <w:b/>
          <w:color w:val="auto"/>
          <w:sz w:val="22"/>
          <w:szCs w:val="22"/>
          <w:u w:val="single"/>
        </w:rPr>
        <w:t xml:space="preserve"> 15</w:t>
      </w:r>
      <w:r w:rsidRPr="00511E9C">
        <w:rPr>
          <w:rFonts w:asciiTheme="minorHAnsi" w:eastAsia="Calibri" w:hAnsiTheme="minorHAnsi" w:cstheme="minorHAnsi"/>
          <w:b/>
          <w:color w:val="auto"/>
          <w:sz w:val="22"/>
          <w:szCs w:val="22"/>
          <w:u w:val="single"/>
        </w:rPr>
        <w:t xml:space="preserve"> </w:t>
      </w:r>
      <w:r w:rsidR="004344BF">
        <w:rPr>
          <w:rFonts w:asciiTheme="minorHAnsi" w:eastAsia="Calibri" w:hAnsiTheme="minorHAnsi" w:cstheme="minorHAnsi"/>
          <w:b/>
          <w:color w:val="auto"/>
          <w:sz w:val="22"/>
          <w:szCs w:val="22"/>
          <w:u w:val="single"/>
        </w:rPr>
        <w:t xml:space="preserve">INDUCTION </w:t>
      </w:r>
      <w:r w:rsidRPr="00511E9C">
        <w:rPr>
          <w:rFonts w:asciiTheme="minorHAnsi" w:eastAsia="Calibri" w:hAnsiTheme="minorHAnsi" w:cstheme="minorHAnsi"/>
          <w:b/>
          <w:color w:val="auto"/>
          <w:sz w:val="22"/>
          <w:szCs w:val="22"/>
          <w:u w:val="single"/>
        </w:rPr>
        <w:t>CELEBRATION</w:t>
      </w:r>
    </w:p>
    <w:p w14:paraId="4BFC3968" w14:textId="77777777" w:rsidR="00AB2835" w:rsidRPr="00511E9C" w:rsidRDefault="00AB2835" w:rsidP="00AB2835">
      <w:pPr>
        <w:pStyle w:val="BodyA"/>
        <w:ind w:firstLine="720"/>
        <w:rPr>
          <w:rFonts w:asciiTheme="majorHAnsi" w:eastAsia="Calibri" w:hAnsiTheme="majorHAnsi" w:cs="Times New Roman"/>
          <w:b/>
          <w:bCs/>
          <w:color w:val="auto"/>
          <w:sz w:val="22"/>
          <w:szCs w:val="22"/>
        </w:rPr>
      </w:pPr>
    </w:p>
    <w:p w14:paraId="63D735E5" w14:textId="71906F37" w:rsidR="00570436" w:rsidRDefault="00AB2835" w:rsidP="00F5718B">
      <w:pPr>
        <w:pStyle w:val="ListParagraph"/>
        <w:ind w:left="0" w:firstLine="720"/>
        <w:contextualSpacing w:val="0"/>
        <w:jc w:val="both"/>
        <w:rPr>
          <w:rFonts w:eastAsia="Calibri" w:cstheme="minorHAnsi"/>
          <w:sz w:val="22"/>
          <w:szCs w:val="22"/>
        </w:rPr>
      </w:pPr>
      <w:r w:rsidRPr="00511E9C">
        <w:rPr>
          <w:rFonts w:eastAsia="Calibri" w:cstheme="minorHAnsi"/>
          <w:b/>
          <w:bCs/>
          <w:sz w:val="22"/>
          <w:szCs w:val="22"/>
        </w:rPr>
        <w:t xml:space="preserve">HIGH POINT, N.C., </w:t>
      </w:r>
      <w:r w:rsidR="006452AC">
        <w:rPr>
          <w:rFonts w:eastAsia="Calibri" w:cstheme="minorHAnsi"/>
          <w:b/>
          <w:bCs/>
          <w:sz w:val="22"/>
          <w:szCs w:val="22"/>
        </w:rPr>
        <w:t>June 28</w:t>
      </w:r>
      <w:r w:rsidR="00570436" w:rsidRPr="00511E9C">
        <w:rPr>
          <w:rFonts w:eastAsia="Calibri" w:cstheme="minorHAnsi"/>
          <w:b/>
          <w:bCs/>
          <w:sz w:val="22"/>
          <w:szCs w:val="22"/>
        </w:rPr>
        <w:t>, 2023</w:t>
      </w:r>
      <w:r w:rsidRPr="00511E9C">
        <w:rPr>
          <w:rFonts w:eastAsia="Calibri" w:cstheme="minorHAnsi"/>
          <w:b/>
          <w:bCs/>
          <w:sz w:val="22"/>
          <w:szCs w:val="22"/>
        </w:rPr>
        <w:t xml:space="preserve"> — </w:t>
      </w:r>
      <w:r w:rsidR="00570436" w:rsidRPr="00511E9C">
        <w:rPr>
          <w:rFonts w:eastAsia="Calibri" w:cstheme="minorHAnsi"/>
          <w:sz w:val="22"/>
          <w:szCs w:val="22"/>
        </w:rPr>
        <w:t>Three</w:t>
      </w:r>
      <w:r w:rsidRPr="00511E9C">
        <w:rPr>
          <w:rFonts w:eastAsia="Calibri" w:cstheme="minorHAnsi"/>
          <w:sz w:val="22"/>
          <w:szCs w:val="22"/>
        </w:rPr>
        <w:t xml:space="preserve"> </w:t>
      </w:r>
      <w:r w:rsidR="009A1426" w:rsidRPr="00511E9C">
        <w:rPr>
          <w:rFonts w:eastAsia="Calibri" w:cstheme="minorHAnsi"/>
          <w:sz w:val="22"/>
          <w:szCs w:val="22"/>
        </w:rPr>
        <w:t xml:space="preserve">influential </w:t>
      </w:r>
      <w:r w:rsidRPr="00511E9C">
        <w:rPr>
          <w:rFonts w:eastAsia="Calibri" w:cstheme="minorHAnsi"/>
          <w:sz w:val="22"/>
          <w:szCs w:val="22"/>
        </w:rPr>
        <w:t xml:space="preserve">industry leaders will be inducted into the American Home </w:t>
      </w:r>
      <w:r w:rsidRPr="0031013F">
        <w:rPr>
          <w:rFonts w:eastAsia="Calibri" w:cstheme="minorHAnsi"/>
          <w:sz w:val="22"/>
          <w:szCs w:val="22"/>
        </w:rPr>
        <w:t xml:space="preserve">Furnishings Hall of Fame on Oct. </w:t>
      </w:r>
      <w:r w:rsidR="00570436" w:rsidRPr="0031013F">
        <w:rPr>
          <w:rFonts w:eastAsia="Calibri" w:cstheme="minorHAnsi"/>
          <w:sz w:val="22"/>
          <w:szCs w:val="22"/>
        </w:rPr>
        <w:t>15</w:t>
      </w:r>
      <w:r w:rsidRPr="0031013F">
        <w:rPr>
          <w:rFonts w:eastAsia="Calibri" w:cstheme="minorHAnsi"/>
          <w:sz w:val="22"/>
          <w:szCs w:val="22"/>
        </w:rPr>
        <w:t xml:space="preserve"> during the High Point Market. Joining the current </w:t>
      </w:r>
      <w:r w:rsidR="00570436" w:rsidRPr="0031013F">
        <w:rPr>
          <w:rFonts w:eastAsia="Calibri" w:cstheme="minorHAnsi"/>
          <w:sz w:val="22"/>
          <w:szCs w:val="22"/>
        </w:rPr>
        <w:t>131</w:t>
      </w:r>
      <w:r w:rsidRPr="0031013F">
        <w:rPr>
          <w:rFonts w:eastAsia="Calibri" w:cstheme="minorHAnsi"/>
          <w:sz w:val="22"/>
          <w:szCs w:val="22"/>
        </w:rPr>
        <w:t xml:space="preserve"> members of the Hall of Fame are </w:t>
      </w:r>
      <w:r w:rsidR="004344BF" w:rsidRPr="0031013F">
        <w:rPr>
          <w:rFonts w:eastAsia="Calibri" w:cstheme="minorHAnsi"/>
          <w:b/>
          <w:bCs/>
          <w:sz w:val="22"/>
          <w:szCs w:val="22"/>
        </w:rPr>
        <w:t>Alex</w:t>
      </w:r>
      <w:r w:rsidR="00C6166D" w:rsidRPr="0031013F">
        <w:rPr>
          <w:rFonts w:eastAsia="Calibri" w:cstheme="minorHAnsi"/>
          <w:b/>
          <w:bCs/>
          <w:sz w:val="22"/>
          <w:szCs w:val="22"/>
        </w:rPr>
        <w:t>ander</w:t>
      </w:r>
      <w:r w:rsidR="004344BF" w:rsidRPr="0031013F">
        <w:rPr>
          <w:rFonts w:eastAsia="Calibri" w:cstheme="minorHAnsi"/>
          <w:b/>
          <w:bCs/>
          <w:sz w:val="22"/>
          <w:szCs w:val="22"/>
        </w:rPr>
        <w:t xml:space="preserve"> Peykar</w:t>
      </w:r>
      <w:r w:rsidR="004344BF" w:rsidRPr="0031013F">
        <w:rPr>
          <w:rFonts w:eastAsia="Calibri" w:cstheme="minorHAnsi"/>
          <w:sz w:val="22"/>
          <w:szCs w:val="22"/>
        </w:rPr>
        <w:t>, co-founder</w:t>
      </w:r>
      <w:r w:rsidR="004344BF">
        <w:rPr>
          <w:rFonts w:eastAsia="Calibri" w:cstheme="minorHAnsi"/>
          <w:sz w:val="22"/>
          <w:szCs w:val="22"/>
        </w:rPr>
        <w:t xml:space="preserve"> and </w:t>
      </w:r>
      <w:r w:rsidR="00F5718B">
        <w:rPr>
          <w:rFonts w:eastAsia="Calibri" w:cstheme="minorHAnsi"/>
          <w:sz w:val="22"/>
          <w:szCs w:val="22"/>
        </w:rPr>
        <w:t>co-</w:t>
      </w:r>
      <w:r w:rsidR="004344BF">
        <w:rPr>
          <w:rFonts w:eastAsia="Calibri" w:cstheme="minorHAnsi"/>
          <w:sz w:val="22"/>
          <w:szCs w:val="22"/>
        </w:rPr>
        <w:t>chairman of Nourison</w:t>
      </w:r>
      <w:r w:rsidR="00C6166D">
        <w:rPr>
          <w:rFonts w:eastAsia="Calibri" w:cstheme="minorHAnsi"/>
          <w:sz w:val="22"/>
          <w:szCs w:val="22"/>
        </w:rPr>
        <w:t xml:space="preserve"> Home</w:t>
      </w:r>
      <w:r w:rsidR="004344BF">
        <w:rPr>
          <w:rFonts w:eastAsia="Calibri" w:cstheme="minorHAnsi"/>
          <w:sz w:val="22"/>
          <w:szCs w:val="22"/>
        </w:rPr>
        <w:t xml:space="preserve">; </w:t>
      </w:r>
      <w:r w:rsidR="00A07DFA">
        <w:rPr>
          <w:rFonts w:eastAsia="Calibri" w:cstheme="minorHAnsi"/>
          <w:sz w:val="22"/>
          <w:szCs w:val="22"/>
        </w:rPr>
        <w:t xml:space="preserve">the late </w:t>
      </w:r>
      <w:r w:rsidR="00570436" w:rsidRPr="00A07DFA">
        <w:rPr>
          <w:rFonts w:eastAsia="Calibri" w:cstheme="minorHAnsi"/>
          <w:b/>
          <w:bCs/>
          <w:sz w:val="22"/>
          <w:szCs w:val="22"/>
        </w:rPr>
        <w:t xml:space="preserve">Erie </w:t>
      </w:r>
      <w:r w:rsidR="009A1426">
        <w:rPr>
          <w:rFonts w:eastAsia="Calibri" w:cstheme="minorHAnsi"/>
          <w:b/>
          <w:bCs/>
          <w:sz w:val="22"/>
          <w:szCs w:val="22"/>
        </w:rPr>
        <w:t xml:space="preserve">J. </w:t>
      </w:r>
      <w:r w:rsidR="00570436" w:rsidRPr="00A07DFA">
        <w:rPr>
          <w:rFonts w:eastAsia="Calibri" w:cstheme="minorHAnsi"/>
          <w:b/>
          <w:bCs/>
          <w:sz w:val="22"/>
          <w:szCs w:val="22"/>
        </w:rPr>
        <w:t>Sauder</w:t>
      </w:r>
      <w:r w:rsidR="00570436" w:rsidRPr="00DA633E">
        <w:rPr>
          <w:rFonts w:eastAsia="Calibri" w:cstheme="minorHAnsi"/>
          <w:sz w:val="22"/>
          <w:szCs w:val="22"/>
        </w:rPr>
        <w:t xml:space="preserve">, founder </w:t>
      </w:r>
      <w:r w:rsidR="00A07DFA">
        <w:rPr>
          <w:rFonts w:eastAsia="Calibri" w:cstheme="minorHAnsi"/>
          <w:sz w:val="22"/>
          <w:szCs w:val="22"/>
        </w:rPr>
        <w:t xml:space="preserve">and chairman </w:t>
      </w:r>
      <w:r w:rsidR="00570436" w:rsidRPr="00DA633E">
        <w:rPr>
          <w:rFonts w:eastAsia="Calibri" w:cstheme="minorHAnsi"/>
          <w:sz w:val="22"/>
          <w:szCs w:val="22"/>
        </w:rPr>
        <w:t>of Sauder Woodworking;</w:t>
      </w:r>
      <w:r w:rsidR="004344BF">
        <w:rPr>
          <w:rFonts w:eastAsia="Calibri" w:cstheme="minorHAnsi"/>
          <w:sz w:val="22"/>
          <w:szCs w:val="22"/>
        </w:rPr>
        <w:t xml:space="preserve"> and</w:t>
      </w:r>
      <w:r w:rsidR="00570436" w:rsidRPr="00DA633E">
        <w:rPr>
          <w:rFonts w:eastAsia="Calibri" w:cstheme="minorHAnsi"/>
          <w:sz w:val="22"/>
          <w:szCs w:val="22"/>
        </w:rPr>
        <w:t xml:space="preserve"> </w:t>
      </w:r>
      <w:r w:rsidR="00570436" w:rsidRPr="00A07DFA">
        <w:rPr>
          <w:rFonts w:eastAsia="Calibri" w:cstheme="minorHAnsi"/>
          <w:b/>
          <w:bCs/>
          <w:sz w:val="22"/>
          <w:szCs w:val="22"/>
        </w:rPr>
        <w:t>Jeff</w:t>
      </w:r>
      <w:r w:rsidR="004C5755">
        <w:rPr>
          <w:rFonts w:eastAsia="Calibri" w:cstheme="minorHAnsi"/>
          <w:b/>
          <w:bCs/>
          <w:sz w:val="22"/>
          <w:szCs w:val="22"/>
        </w:rPr>
        <w:t xml:space="preserve">rey </w:t>
      </w:r>
      <w:r w:rsidR="00570436" w:rsidRPr="00A07DFA">
        <w:rPr>
          <w:rFonts w:eastAsia="Calibri" w:cstheme="minorHAnsi"/>
          <w:b/>
          <w:bCs/>
          <w:sz w:val="22"/>
          <w:szCs w:val="22"/>
        </w:rPr>
        <w:t>Seaman</w:t>
      </w:r>
      <w:r w:rsidR="00570436" w:rsidRPr="00DA633E">
        <w:rPr>
          <w:rFonts w:eastAsia="Calibri" w:cstheme="minorHAnsi"/>
          <w:sz w:val="22"/>
          <w:szCs w:val="22"/>
        </w:rPr>
        <w:t xml:space="preserve">, </w:t>
      </w:r>
      <w:r w:rsidR="00A07DFA">
        <w:rPr>
          <w:rFonts w:eastAsia="Calibri" w:cstheme="minorHAnsi"/>
          <w:sz w:val="22"/>
          <w:szCs w:val="22"/>
        </w:rPr>
        <w:t>co-</w:t>
      </w:r>
      <w:r w:rsidR="00570436" w:rsidRPr="00DA633E">
        <w:rPr>
          <w:rFonts w:eastAsia="Calibri" w:cstheme="minorHAnsi"/>
          <w:sz w:val="22"/>
          <w:szCs w:val="22"/>
        </w:rPr>
        <w:t>founder and CEO of Rooms To Go</w:t>
      </w:r>
      <w:r w:rsidR="004344BF">
        <w:rPr>
          <w:rFonts w:eastAsia="Calibri" w:cstheme="minorHAnsi"/>
          <w:sz w:val="22"/>
          <w:szCs w:val="22"/>
        </w:rPr>
        <w:t>.</w:t>
      </w:r>
      <w:r w:rsidR="00526AFB" w:rsidRPr="00526AFB">
        <w:rPr>
          <w:rFonts w:ascii="Verdana" w:eastAsia="Times New Roman" w:hAnsi="Verdana"/>
        </w:rPr>
        <w:t xml:space="preserve"> </w:t>
      </w:r>
    </w:p>
    <w:p w14:paraId="32941586" w14:textId="77777777" w:rsidR="004344BF" w:rsidRPr="00DA633E" w:rsidRDefault="004344BF" w:rsidP="00272C0F">
      <w:pPr>
        <w:ind w:firstLine="720"/>
        <w:jc w:val="both"/>
        <w:rPr>
          <w:rFonts w:eastAsia="Calibri" w:cstheme="minorHAnsi"/>
          <w:sz w:val="22"/>
          <w:szCs w:val="22"/>
        </w:rPr>
      </w:pPr>
    </w:p>
    <w:p w14:paraId="5CFFD017" w14:textId="5E2A9811" w:rsidR="00C8065B" w:rsidRPr="00DA633E" w:rsidRDefault="00D40B8C" w:rsidP="00DA633E">
      <w:pPr>
        <w:ind w:firstLine="720"/>
        <w:jc w:val="both"/>
        <w:rPr>
          <w:rFonts w:eastAsia="Calibri" w:cstheme="minorHAnsi"/>
          <w:sz w:val="22"/>
          <w:szCs w:val="22"/>
        </w:rPr>
      </w:pPr>
      <w:r w:rsidRPr="00DA633E">
        <w:rPr>
          <w:rFonts w:eastAsia="Calibri" w:cstheme="minorHAnsi"/>
          <w:sz w:val="22"/>
          <w:szCs w:val="22"/>
        </w:rPr>
        <w:t xml:space="preserve">“This year’s inductees represent a broad spectrum of </w:t>
      </w:r>
      <w:r w:rsidR="004F0C46" w:rsidRPr="00DA633E">
        <w:rPr>
          <w:rFonts w:eastAsia="Calibri" w:cstheme="minorHAnsi"/>
          <w:sz w:val="22"/>
          <w:szCs w:val="22"/>
        </w:rPr>
        <w:t>superior accomplishments</w:t>
      </w:r>
      <w:r w:rsidRPr="00DA633E">
        <w:rPr>
          <w:rFonts w:eastAsia="Calibri" w:cstheme="minorHAnsi"/>
          <w:sz w:val="22"/>
          <w:szCs w:val="22"/>
        </w:rPr>
        <w:t xml:space="preserve"> </w:t>
      </w:r>
      <w:r w:rsidR="009A1426">
        <w:rPr>
          <w:rFonts w:eastAsia="Calibri" w:cstheme="minorHAnsi"/>
          <w:sz w:val="22"/>
          <w:szCs w:val="22"/>
        </w:rPr>
        <w:t xml:space="preserve">and enduring excellence </w:t>
      </w:r>
      <w:r w:rsidR="00C8065B" w:rsidRPr="00DA633E">
        <w:rPr>
          <w:rFonts w:eastAsia="Calibri" w:cstheme="minorHAnsi"/>
          <w:sz w:val="22"/>
          <w:szCs w:val="22"/>
        </w:rPr>
        <w:t xml:space="preserve">from across </w:t>
      </w:r>
      <w:r w:rsidRPr="00DA633E">
        <w:rPr>
          <w:rFonts w:eastAsia="Calibri" w:cstheme="minorHAnsi"/>
          <w:sz w:val="22"/>
          <w:szCs w:val="22"/>
        </w:rPr>
        <w:t>the industry, including manufacturing,</w:t>
      </w:r>
      <w:r w:rsidR="00CB482E" w:rsidRPr="00DA633E">
        <w:rPr>
          <w:rFonts w:eastAsia="Calibri" w:cstheme="minorHAnsi"/>
          <w:sz w:val="22"/>
          <w:szCs w:val="22"/>
        </w:rPr>
        <w:t xml:space="preserve"> retai</w:t>
      </w:r>
      <w:r w:rsidR="00EF0715" w:rsidRPr="00DA633E">
        <w:rPr>
          <w:rFonts w:eastAsia="Calibri" w:cstheme="minorHAnsi"/>
          <w:sz w:val="22"/>
          <w:szCs w:val="22"/>
        </w:rPr>
        <w:t>l, design and global sourcing,”</w:t>
      </w:r>
      <w:r w:rsidRPr="00DA633E">
        <w:rPr>
          <w:rFonts w:eastAsia="Calibri" w:cstheme="minorHAnsi"/>
          <w:sz w:val="22"/>
          <w:szCs w:val="22"/>
        </w:rPr>
        <w:t xml:space="preserve"> says </w:t>
      </w:r>
      <w:r w:rsidR="00EF0715" w:rsidRPr="00DA633E">
        <w:rPr>
          <w:rFonts w:eastAsia="Calibri" w:cstheme="minorHAnsi"/>
          <w:sz w:val="22"/>
          <w:szCs w:val="22"/>
        </w:rPr>
        <w:t xml:space="preserve">Karen McNeill, </w:t>
      </w:r>
      <w:r w:rsidR="00A07DFA">
        <w:rPr>
          <w:rFonts w:eastAsia="Calibri" w:cstheme="minorHAnsi"/>
          <w:sz w:val="22"/>
          <w:szCs w:val="22"/>
        </w:rPr>
        <w:t>CEO and president of the American Home Furnishings Hall of Fame Foundation board of directors</w:t>
      </w:r>
      <w:r w:rsidR="00EF0715" w:rsidRPr="00DA633E">
        <w:rPr>
          <w:rFonts w:eastAsia="Calibri" w:cstheme="minorHAnsi"/>
          <w:sz w:val="22"/>
          <w:szCs w:val="22"/>
        </w:rPr>
        <w:t>.</w:t>
      </w:r>
      <w:r w:rsidRPr="00DA633E">
        <w:rPr>
          <w:rFonts w:eastAsia="Calibri" w:cstheme="minorHAnsi"/>
          <w:sz w:val="22"/>
          <w:szCs w:val="22"/>
        </w:rPr>
        <w:t xml:space="preserve"> “</w:t>
      </w:r>
      <w:r w:rsidR="00DA633E" w:rsidRPr="00DA633E">
        <w:rPr>
          <w:rFonts w:eastAsia="Calibri" w:cstheme="minorHAnsi"/>
          <w:sz w:val="22"/>
          <w:szCs w:val="22"/>
        </w:rPr>
        <w:t xml:space="preserve">They each </w:t>
      </w:r>
      <w:r w:rsidR="009A1426">
        <w:rPr>
          <w:rFonts w:eastAsia="Calibri" w:cstheme="minorHAnsi"/>
          <w:sz w:val="22"/>
          <w:szCs w:val="22"/>
        </w:rPr>
        <w:t xml:space="preserve">have </w:t>
      </w:r>
      <w:r w:rsidR="00EF0715" w:rsidRPr="00DA633E">
        <w:rPr>
          <w:rFonts w:eastAsia="Calibri" w:cstheme="minorHAnsi"/>
          <w:sz w:val="22"/>
          <w:szCs w:val="22"/>
        </w:rPr>
        <w:t xml:space="preserve">positively impacted the industry in a multitude of ways and </w:t>
      </w:r>
      <w:r w:rsidR="00DA633E" w:rsidRPr="00DA633E">
        <w:rPr>
          <w:rFonts w:eastAsia="Calibri" w:cstheme="minorHAnsi"/>
          <w:sz w:val="22"/>
          <w:szCs w:val="22"/>
        </w:rPr>
        <w:t>provide exceptional role models</w:t>
      </w:r>
      <w:r w:rsidR="00EF0715" w:rsidRPr="00DA633E">
        <w:rPr>
          <w:rFonts w:eastAsia="Calibri" w:cstheme="minorHAnsi"/>
          <w:sz w:val="22"/>
          <w:szCs w:val="22"/>
        </w:rPr>
        <w:t xml:space="preserve"> for future leaders </w:t>
      </w:r>
      <w:r w:rsidR="00A07DFA">
        <w:rPr>
          <w:rFonts w:eastAsia="Calibri" w:cstheme="minorHAnsi"/>
          <w:sz w:val="22"/>
          <w:szCs w:val="22"/>
        </w:rPr>
        <w:t xml:space="preserve">building their careers </w:t>
      </w:r>
      <w:r w:rsidR="00EF0715" w:rsidRPr="00DA633E">
        <w:rPr>
          <w:rFonts w:eastAsia="Calibri" w:cstheme="minorHAnsi"/>
          <w:sz w:val="22"/>
          <w:szCs w:val="22"/>
        </w:rPr>
        <w:t>in home furnishings.</w:t>
      </w:r>
      <w:r w:rsidR="00DA633E" w:rsidRPr="00DA633E">
        <w:rPr>
          <w:rFonts w:eastAsia="Calibri" w:cstheme="minorHAnsi"/>
          <w:sz w:val="22"/>
          <w:szCs w:val="22"/>
        </w:rPr>
        <w:t>”</w:t>
      </w:r>
    </w:p>
    <w:p w14:paraId="48FE7FC1" w14:textId="77777777" w:rsidR="000B7DEC" w:rsidRPr="00DA633E" w:rsidRDefault="000B7DEC" w:rsidP="00E83904">
      <w:pPr>
        <w:jc w:val="both"/>
        <w:rPr>
          <w:rFonts w:eastAsia="Calibri" w:cstheme="minorHAnsi"/>
          <w:sz w:val="22"/>
          <w:szCs w:val="22"/>
        </w:rPr>
      </w:pPr>
    </w:p>
    <w:p w14:paraId="071F4AEA" w14:textId="05108044" w:rsidR="00AB2835" w:rsidRPr="00DA633E" w:rsidRDefault="00AB2835" w:rsidP="00272C0F">
      <w:pPr>
        <w:ind w:firstLine="720"/>
        <w:jc w:val="both"/>
        <w:rPr>
          <w:rFonts w:eastAsia="Calibri" w:cstheme="minorHAnsi"/>
          <w:sz w:val="22"/>
          <w:szCs w:val="22"/>
        </w:rPr>
      </w:pPr>
      <w:r w:rsidRPr="00DA633E">
        <w:rPr>
          <w:rFonts w:eastAsia="Calibri" w:cstheme="minorHAnsi"/>
          <w:sz w:val="22"/>
          <w:szCs w:val="22"/>
        </w:rPr>
        <w:t xml:space="preserve">A seven-member selection committee, composed of Hall of Fame Foundation board members and representatives from diverse segments of the industry, </w:t>
      </w:r>
      <w:r w:rsidR="00A07DFA">
        <w:rPr>
          <w:rFonts w:eastAsia="Calibri" w:cstheme="minorHAnsi"/>
          <w:sz w:val="22"/>
          <w:szCs w:val="22"/>
        </w:rPr>
        <w:t>chose this year’s</w:t>
      </w:r>
      <w:r w:rsidRPr="00DA633E">
        <w:rPr>
          <w:rFonts w:eastAsia="Calibri" w:cstheme="minorHAnsi"/>
          <w:sz w:val="22"/>
          <w:szCs w:val="22"/>
        </w:rPr>
        <w:t xml:space="preserve"> inductees based on their contributions to the growth and development of the home furnishings industry in America. The committee uses a points-based evaluation system grounded on four foundations: enduring excellence, superior accomplishments, innovation and creativity, and philanthropic generosity. </w:t>
      </w:r>
    </w:p>
    <w:p w14:paraId="1E92BBC9" w14:textId="7E3ACBD5" w:rsidR="00CD4096" w:rsidRPr="00DA633E" w:rsidRDefault="00CD4096" w:rsidP="00272C0F">
      <w:pPr>
        <w:ind w:firstLine="720"/>
        <w:jc w:val="both"/>
        <w:rPr>
          <w:rFonts w:eastAsia="Calibri" w:cstheme="minorHAnsi"/>
          <w:sz w:val="22"/>
          <w:szCs w:val="22"/>
        </w:rPr>
      </w:pPr>
    </w:p>
    <w:p w14:paraId="7A09B19D" w14:textId="3DDA05DB" w:rsidR="00AB2835" w:rsidRPr="0031013F" w:rsidRDefault="00CD4096" w:rsidP="00272C0F">
      <w:pPr>
        <w:ind w:firstLine="720"/>
        <w:jc w:val="both"/>
        <w:rPr>
          <w:rFonts w:eastAsia="Calibri" w:cstheme="minorHAnsi"/>
          <w:sz w:val="22"/>
          <w:szCs w:val="22"/>
        </w:rPr>
      </w:pPr>
      <w:r w:rsidRPr="00DA633E">
        <w:rPr>
          <w:rFonts w:eastAsia="Calibri" w:cstheme="minorHAnsi"/>
          <w:sz w:val="22"/>
          <w:szCs w:val="22"/>
        </w:rPr>
        <w:t xml:space="preserve">“Our </w:t>
      </w:r>
      <w:r w:rsidR="0087768B" w:rsidRPr="00DA633E">
        <w:rPr>
          <w:rFonts w:eastAsia="Calibri" w:cstheme="minorHAnsi"/>
          <w:sz w:val="22"/>
          <w:szCs w:val="22"/>
        </w:rPr>
        <w:t xml:space="preserve">independent </w:t>
      </w:r>
      <w:r w:rsidR="00953AEA" w:rsidRPr="00DA633E">
        <w:rPr>
          <w:rFonts w:eastAsia="Calibri" w:cstheme="minorHAnsi"/>
          <w:sz w:val="22"/>
          <w:szCs w:val="22"/>
        </w:rPr>
        <w:t>selection committee</w:t>
      </w:r>
      <w:r w:rsidR="0087768B" w:rsidRPr="00DA633E">
        <w:rPr>
          <w:rFonts w:eastAsia="Calibri" w:cstheme="minorHAnsi"/>
          <w:sz w:val="22"/>
          <w:szCs w:val="22"/>
        </w:rPr>
        <w:t xml:space="preserve">, which maintains the highest standards, </w:t>
      </w:r>
      <w:r w:rsidR="00953AEA" w:rsidRPr="00DA633E">
        <w:rPr>
          <w:rFonts w:eastAsia="Calibri" w:cstheme="minorHAnsi"/>
          <w:sz w:val="22"/>
          <w:szCs w:val="22"/>
        </w:rPr>
        <w:t xml:space="preserve">is committed to thoughtfully and thoroughly </w:t>
      </w:r>
      <w:r w:rsidR="00953AEA" w:rsidRPr="0031013F">
        <w:rPr>
          <w:rFonts w:eastAsia="Calibri" w:cstheme="minorHAnsi"/>
          <w:sz w:val="22"/>
          <w:szCs w:val="22"/>
        </w:rPr>
        <w:t xml:space="preserve">researching candidates from across the </w:t>
      </w:r>
      <w:r w:rsidR="00A07DFA" w:rsidRPr="0031013F">
        <w:rPr>
          <w:rFonts w:eastAsia="Calibri" w:cstheme="minorHAnsi"/>
          <w:sz w:val="22"/>
          <w:szCs w:val="22"/>
        </w:rPr>
        <w:t xml:space="preserve">entire home furnishings </w:t>
      </w:r>
      <w:r w:rsidR="00953AEA" w:rsidRPr="0031013F">
        <w:rPr>
          <w:rFonts w:eastAsia="Calibri" w:cstheme="minorHAnsi"/>
          <w:sz w:val="22"/>
          <w:szCs w:val="22"/>
        </w:rPr>
        <w:t>industry</w:t>
      </w:r>
      <w:r w:rsidR="0087768B" w:rsidRPr="0031013F">
        <w:rPr>
          <w:rFonts w:eastAsia="Calibri" w:cstheme="minorHAnsi"/>
          <w:sz w:val="22"/>
          <w:szCs w:val="22"/>
        </w:rPr>
        <w:t>,</w:t>
      </w:r>
      <w:r w:rsidR="00E938D6" w:rsidRPr="0031013F">
        <w:rPr>
          <w:rFonts w:eastAsia="Calibri" w:cstheme="minorHAnsi"/>
          <w:sz w:val="22"/>
          <w:szCs w:val="22"/>
        </w:rPr>
        <w:t xml:space="preserve">” </w:t>
      </w:r>
      <w:r w:rsidR="00DA633E" w:rsidRPr="0031013F">
        <w:rPr>
          <w:rFonts w:eastAsia="Calibri" w:cstheme="minorHAnsi"/>
          <w:sz w:val="22"/>
          <w:szCs w:val="22"/>
        </w:rPr>
        <w:t xml:space="preserve">McNeill </w:t>
      </w:r>
      <w:r w:rsidR="00E938D6" w:rsidRPr="0031013F">
        <w:rPr>
          <w:rFonts w:eastAsia="Calibri" w:cstheme="minorHAnsi"/>
          <w:sz w:val="22"/>
          <w:szCs w:val="22"/>
        </w:rPr>
        <w:t xml:space="preserve">says. </w:t>
      </w:r>
      <w:r w:rsidR="00DA633E" w:rsidRPr="0031013F">
        <w:rPr>
          <w:rFonts w:eastAsia="Calibri" w:cstheme="minorHAnsi"/>
          <w:sz w:val="22"/>
          <w:szCs w:val="22"/>
        </w:rPr>
        <w:t xml:space="preserve">“All three of this year’s inductees have had a significant, far-reaching impact on our industry. They epitomize the innovation and </w:t>
      </w:r>
      <w:r w:rsidR="00F36A1D" w:rsidRPr="0031013F">
        <w:rPr>
          <w:rFonts w:eastAsia="Calibri" w:cstheme="minorHAnsi"/>
          <w:sz w:val="22"/>
          <w:szCs w:val="22"/>
        </w:rPr>
        <w:t>enduring excellence</w:t>
      </w:r>
      <w:r w:rsidR="00DA633E" w:rsidRPr="0031013F">
        <w:rPr>
          <w:rFonts w:eastAsia="Calibri" w:cstheme="minorHAnsi"/>
          <w:sz w:val="22"/>
          <w:szCs w:val="22"/>
        </w:rPr>
        <w:t xml:space="preserve"> worthy of our industry’s highest honor.” </w:t>
      </w:r>
    </w:p>
    <w:p w14:paraId="60EFBD9C" w14:textId="77777777" w:rsidR="00AB2835" w:rsidRPr="0031013F" w:rsidRDefault="00AB2835" w:rsidP="00272C0F">
      <w:pPr>
        <w:ind w:firstLine="720"/>
        <w:jc w:val="both"/>
        <w:rPr>
          <w:rFonts w:eastAsia="Calibri" w:cstheme="minorHAnsi"/>
          <w:sz w:val="22"/>
          <w:szCs w:val="22"/>
        </w:rPr>
      </w:pPr>
    </w:p>
    <w:p w14:paraId="6849E0F6" w14:textId="38D3E6F0" w:rsidR="00AB2835" w:rsidRPr="0031013F" w:rsidRDefault="00AB2835" w:rsidP="00272C0F">
      <w:pPr>
        <w:ind w:firstLine="720"/>
        <w:jc w:val="both"/>
        <w:rPr>
          <w:rFonts w:cstheme="minorHAnsi"/>
          <w:sz w:val="22"/>
          <w:szCs w:val="22"/>
        </w:rPr>
      </w:pPr>
      <w:r w:rsidRPr="0031013F">
        <w:rPr>
          <w:rFonts w:cstheme="minorHAnsi"/>
          <w:sz w:val="22"/>
          <w:szCs w:val="22"/>
        </w:rPr>
        <w:t xml:space="preserve">The </w:t>
      </w:r>
      <w:r w:rsidR="00EF0715" w:rsidRPr="0031013F">
        <w:rPr>
          <w:rFonts w:cstheme="minorHAnsi"/>
          <w:sz w:val="22"/>
          <w:szCs w:val="22"/>
        </w:rPr>
        <w:t>three</w:t>
      </w:r>
      <w:r w:rsidRPr="0031013F">
        <w:rPr>
          <w:rFonts w:cstheme="minorHAnsi"/>
          <w:sz w:val="22"/>
          <w:szCs w:val="22"/>
        </w:rPr>
        <w:t xml:space="preserve"> new inductees are: </w:t>
      </w:r>
    </w:p>
    <w:p w14:paraId="17F1F558" w14:textId="77777777" w:rsidR="004344BF" w:rsidRPr="0031013F" w:rsidRDefault="004344BF" w:rsidP="00272C0F">
      <w:pPr>
        <w:ind w:firstLine="720"/>
        <w:jc w:val="both"/>
        <w:rPr>
          <w:rFonts w:cstheme="minorHAnsi"/>
          <w:sz w:val="22"/>
          <w:szCs w:val="22"/>
        </w:rPr>
      </w:pPr>
    </w:p>
    <w:p w14:paraId="167C0184" w14:textId="6141F7CA" w:rsidR="004344BF" w:rsidRDefault="004344BF" w:rsidP="009A1426">
      <w:pPr>
        <w:ind w:firstLine="720"/>
        <w:jc w:val="both"/>
        <w:rPr>
          <w:rFonts w:cstheme="minorHAnsi"/>
          <w:sz w:val="22"/>
          <w:szCs w:val="22"/>
        </w:rPr>
        <w:sectPr w:rsidR="004344BF" w:rsidSect="0044781E">
          <w:pgSz w:w="12240" w:h="15840"/>
          <w:pgMar w:top="720" w:right="1440" w:bottom="994" w:left="1440" w:header="720" w:footer="720" w:gutter="0"/>
          <w:cols w:space="720"/>
        </w:sectPr>
      </w:pPr>
      <w:r w:rsidRPr="0031013F">
        <w:rPr>
          <w:rFonts w:eastAsia="Times New Roman" w:cstheme="minorHAnsi"/>
          <w:color w:val="222222"/>
          <w:sz w:val="22"/>
          <w:szCs w:val="22"/>
        </w:rPr>
        <w:t xml:space="preserve">Nourison </w:t>
      </w:r>
      <w:r w:rsidR="00C418EE" w:rsidRPr="0031013F">
        <w:rPr>
          <w:rFonts w:eastAsia="Times New Roman" w:cstheme="minorHAnsi"/>
          <w:color w:val="222222"/>
          <w:sz w:val="22"/>
          <w:szCs w:val="22"/>
        </w:rPr>
        <w:t xml:space="preserve">Home </w:t>
      </w:r>
      <w:r w:rsidR="00E17BDA">
        <w:rPr>
          <w:rFonts w:eastAsia="Times New Roman" w:cstheme="minorHAnsi"/>
          <w:color w:val="222222"/>
          <w:sz w:val="22"/>
          <w:szCs w:val="22"/>
        </w:rPr>
        <w:t>co-c</w:t>
      </w:r>
      <w:r w:rsidRPr="0031013F">
        <w:rPr>
          <w:rFonts w:eastAsia="Times New Roman" w:cstheme="minorHAnsi"/>
          <w:color w:val="222222"/>
          <w:sz w:val="22"/>
          <w:szCs w:val="22"/>
        </w:rPr>
        <w:t xml:space="preserve">hairman and co-founder </w:t>
      </w:r>
      <w:r w:rsidRPr="0031013F">
        <w:rPr>
          <w:rFonts w:eastAsia="Times New Roman" w:cstheme="minorHAnsi"/>
          <w:b/>
          <w:bCs/>
          <w:color w:val="222222"/>
          <w:sz w:val="22"/>
          <w:szCs w:val="22"/>
        </w:rPr>
        <w:t>Alex</w:t>
      </w:r>
      <w:r w:rsidR="00C6166D" w:rsidRPr="0031013F">
        <w:rPr>
          <w:rFonts w:eastAsia="Times New Roman" w:cstheme="minorHAnsi"/>
          <w:b/>
          <w:bCs/>
          <w:color w:val="222222"/>
          <w:sz w:val="22"/>
          <w:szCs w:val="22"/>
        </w:rPr>
        <w:t>ander</w:t>
      </w:r>
      <w:r w:rsidRPr="0031013F">
        <w:rPr>
          <w:rFonts w:eastAsia="Times New Roman" w:cstheme="minorHAnsi"/>
          <w:b/>
          <w:bCs/>
          <w:color w:val="222222"/>
          <w:sz w:val="22"/>
          <w:szCs w:val="22"/>
        </w:rPr>
        <w:t xml:space="preserve"> Peykar</w:t>
      </w:r>
      <w:r w:rsidRPr="0031013F">
        <w:rPr>
          <w:rFonts w:eastAsia="Times New Roman" w:cstheme="minorHAnsi"/>
          <w:color w:val="222222"/>
          <w:sz w:val="22"/>
          <w:szCs w:val="22"/>
        </w:rPr>
        <w:t xml:space="preserve"> expanded</w:t>
      </w:r>
      <w:r w:rsidRPr="009A1426">
        <w:rPr>
          <w:rFonts w:eastAsia="Times New Roman" w:cstheme="minorHAnsi"/>
          <w:color w:val="222222"/>
          <w:sz w:val="22"/>
          <w:szCs w:val="22"/>
        </w:rPr>
        <w:t xml:space="preserve"> the horizons of the rug industry by popularizing the idea that the floor could serve as a key element for artful expression in a room. </w:t>
      </w:r>
      <w:r w:rsidR="00214D9C" w:rsidRPr="009A1426">
        <w:rPr>
          <w:rFonts w:eastAsia="Times New Roman" w:cstheme="minorHAnsi"/>
          <w:color w:val="222222"/>
          <w:sz w:val="22"/>
          <w:szCs w:val="22"/>
        </w:rPr>
        <w:t xml:space="preserve">A lover of art with a natural talent for design, </w:t>
      </w:r>
      <w:r w:rsidR="00FA0C0E">
        <w:rPr>
          <w:rFonts w:eastAsia="Times New Roman" w:cstheme="minorHAnsi"/>
          <w:color w:val="222222"/>
          <w:sz w:val="22"/>
          <w:szCs w:val="22"/>
        </w:rPr>
        <w:t>Peykar</w:t>
      </w:r>
      <w:r w:rsidR="00214D9C" w:rsidRPr="009A1426">
        <w:rPr>
          <w:rFonts w:eastAsia="Times New Roman" w:cstheme="minorHAnsi"/>
          <w:color w:val="222222"/>
          <w:sz w:val="22"/>
          <w:szCs w:val="22"/>
        </w:rPr>
        <w:t xml:space="preserve"> pioneered </w:t>
      </w:r>
      <w:r w:rsidR="00214D9C">
        <w:rPr>
          <w:rFonts w:eastAsia="Times New Roman" w:cstheme="minorHAnsi"/>
          <w:color w:val="222222"/>
          <w:sz w:val="22"/>
          <w:szCs w:val="22"/>
        </w:rPr>
        <w:t xml:space="preserve">wholesale </w:t>
      </w:r>
      <w:r w:rsidR="00214D9C" w:rsidRPr="009A1426">
        <w:rPr>
          <w:rFonts w:eastAsia="Times New Roman" w:cstheme="minorHAnsi"/>
          <w:color w:val="222222"/>
          <w:sz w:val="22"/>
          <w:szCs w:val="22"/>
        </w:rPr>
        <w:t>program</w:t>
      </w:r>
      <w:r w:rsidR="00214D9C">
        <w:rPr>
          <w:rFonts w:eastAsia="Times New Roman" w:cstheme="minorHAnsi"/>
          <w:color w:val="222222"/>
          <w:sz w:val="22"/>
          <w:szCs w:val="22"/>
        </w:rPr>
        <w:t>s</w:t>
      </w:r>
      <w:r w:rsidR="008B50D4">
        <w:rPr>
          <w:rFonts w:eastAsia="Times New Roman" w:cstheme="minorHAnsi"/>
          <w:color w:val="222222"/>
          <w:sz w:val="22"/>
          <w:szCs w:val="22"/>
        </w:rPr>
        <w:t>,</w:t>
      </w:r>
      <w:r w:rsidR="00214D9C">
        <w:rPr>
          <w:rFonts w:eastAsia="Times New Roman" w:cstheme="minorHAnsi"/>
          <w:color w:val="222222"/>
          <w:sz w:val="22"/>
          <w:szCs w:val="22"/>
        </w:rPr>
        <w:t xml:space="preserve"> which offered</w:t>
      </w:r>
      <w:r w:rsidR="00214D9C" w:rsidRPr="009A1426">
        <w:rPr>
          <w:rFonts w:eastAsia="Times New Roman" w:cstheme="minorHAnsi"/>
          <w:color w:val="222222"/>
          <w:sz w:val="22"/>
          <w:szCs w:val="22"/>
        </w:rPr>
        <w:t xml:space="preserve"> hand-woven rugs from India</w:t>
      </w:r>
      <w:r w:rsidR="00214D9C">
        <w:rPr>
          <w:rFonts w:eastAsia="Times New Roman" w:cstheme="minorHAnsi"/>
          <w:color w:val="222222"/>
          <w:sz w:val="22"/>
          <w:szCs w:val="22"/>
        </w:rPr>
        <w:t>, h</w:t>
      </w:r>
      <w:r w:rsidR="00214D9C" w:rsidRPr="009A1426">
        <w:rPr>
          <w:rFonts w:eastAsia="Times New Roman" w:cstheme="minorHAnsi"/>
          <w:color w:val="222222"/>
          <w:sz w:val="22"/>
          <w:szCs w:val="22"/>
        </w:rPr>
        <w:t xml:space="preserve">and-knotted rugs from China, </w:t>
      </w:r>
      <w:r w:rsidR="00214D9C">
        <w:rPr>
          <w:rFonts w:eastAsia="Times New Roman" w:cstheme="minorHAnsi"/>
          <w:color w:val="222222"/>
          <w:sz w:val="22"/>
          <w:szCs w:val="22"/>
        </w:rPr>
        <w:t>and later machine-made rugs</w:t>
      </w:r>
      <w:r w:rsidR="008B50D4">
        <w:rPr>
          <w:rFonts w:eastAsia="Times New Roman" w:cstheme="minorHAnsi"/>
          <w:color w:val="222222"/>
          <w:sz w:val="22"/>
          <w:szCs w:val="22"/>
        </w:rPr>
        <w:t xml:space="preserve">. </w:t>
      </w:r>
      <w:r w:rsidRPr="009A1426">
        <w:rPr>
          <w:rFonts w:eastAsia="Times New Roman" w:cstheme="minorHAnsi"/>
          <w:color w:val="222222"/>
          <w:sz w:val="22"/>
          <w:szCs w:val="22"/>
        </w:rPr>
        <w:t>Trained as an engineer</w:t>
      </w:r>
      <w:r w:rsidR="007B258D">
        <w:rPr>
          <w:rFonts w:eastAsia="Times New Roman" w:cstheme="minorHAnsi"/>
          <w:color w:val="222222"/>
          <w:sz w:val="22"/>
          <w:szCs w:val="22"/>
        </w:rPr>
        <w:t xml:space="preserve"> and a</w:t>
      </w:r>
      <w:r w:rsidR="00197F92">
        <w:rPr>
          <w:rFonts w:eastAsia="Times New Roman" w:cstheme="minorHAnsi"/>
          <w:color w:val="222222"/>
          <w:sz w:val="22"/>
          <w:szCs w:val="22"/>
        </w:rPr>
        <w:t xml:space="preserve">rmed with </w:t>
      </w:r>
      <w:r w:rsidRPr="009A1426">
        <w:rPr>
          <w:rFonts w:eastAsia="Times New Roman" w:cstheme="minorHAnsi"/>
          <w:color w:val="222222"/>
          <w:sz w:val="22"/>
          <w:szCs w:val="22"/>
        </w:rPr>
        <w:t xml:space="preserve">first-hand knowledge </w:t>
      </w:r>
      <w:r w:rsidR="0088003A">
        <w:rPr>
          <w:rFonts w:eastAsia="Times New Roman" w:cstheme="minorHAnsi"/>
          <w:color w:val="222222"/>
          <w:sz w:val="22"/>
          <w:szCs w:val="22"/>
        </w:rPr>
        <w:t xml:space="preserve">from his </w:t>
      </w:r>
      <w:r w:rsidR="005A2AD8">
        <w:rPr>
          <w:rFonts w:eastAsia="Times New Roman" w:cstheme="minorHAnsi"/>
          <w:color w:val="222222"/>
          <w:sz w:val="22"/>
          <w:szCs w:val="22"/>
        </w:rPr>
        <w:t>family’s</w:t>
      </w:r>
      <w:r w:rsidR="0088003A">
        <w:rPr>
          <w:rFonts w:eastAsia="Times New Roman" w:cstheme="minorHAnsi"/>
          <w:color w:val="222222"/>
          <w:sz w:val="22"/>
          <w:szCs w:val="22"/>
        </w:rPr>
        <w:t xml:space="preserve"> carpet and rug business, he </w:t>
      </w:r>
      <w:r w:rsidR="007B258D">
        <w:rPr>
          <w:rFonts w:eastAsia="Times New Roman" w:cstheme="minorHAnsi"/>
          <w:color w:val="222222"/>
          <w:sz w:val="22"/>
          <w:szCs w:val="22"/>
        </w:rPr>
        <w:t xml:space="preserve">well </w:t>
      </w:r>
      <w:r w:rsidR="0088003A">
        <w:rPr>
          <w:rFonts w:eastAsia="Times New Roman" w:cstheme="minorHAnsi"/>
          <w:color w:val="222222"/>
          <w:sz w:val="22"/>
          <w:szCs w:val="22"/>
        </w:rPr>
        <w:t>understood t</w:t>
      </w:r>
      <w:r w:rsidR="00B169F2" w:rsidRPr="009A1426">
        <w:rPr>
          <w:rFonts w:eastAsia="Times New Roman" w:cstheme="minorHAnsi"/>
          <w:color w:val="222222"/>
          <w:sz w:val="22"/>
          <w:szCs w:val="22"/>
        </w:rPr>
        <w:t xml:space="preserve">he challenges </w:t>
      </w:r>
      <w:r w:rsidR="00F848E5">
        <w:rPr>
          <w:rFonts w:eastAsia="Times New Roman" w:cstheme="minorHAnsi"/>
          <w:color w:val="222222"/>
          <w:sz w:val="22"/>
          <w:szCs w:val="22"/>
        </w:rPr>
        <w:t>of importing</w:t>
      </w:r>
      <w:r w:rsidR="00642670">
        <w:rPr>
          <w:rFonts w:eastAsia="Times New Roman" w:cstheme="minorHAnsi"/>
          <w:color w:val="222222"/>
          <w:sz w:val="22"/>
          <w:szCs w:val="22"/>
        </w:rPr>
        <w:t>.</w:t>
      </w:r>
      <w:r w:rsidR="00A30033">
        <w:rPr>
          <w:rFonts w:eastAsia="Times New Roman" w:cstheme="minorHAnsi"/>
          <w:color w:val="222222"/>
          <w:sz w:val="22"/>
          <w:szCs w:val="22"/>
        </w:rPr>
        <w:t xml:space="preserve"> </w:t>
      </w:r>
      <w:r>
        <w:rPr>
          <w:rFonts w:eastAsia="Times New Roman" w:cstheme="minorHAnsi"/>
          <w:color w:val="222222"/>
          <w:sz w:val="22"/>
          <w:szCs w:val="22"/>
        </w:rPr>
        <w:t xml:space="preserve"> </w:t>
      </w:r>
      <w:r w:rsidR="000F264A" w:rsidRPr="009A1426">
        <w:rPr>
          <w:rFonts w:eastAsia="Times New Roman" w:cstheme="minorHAnsi"/>
          <w:color w:val="222222"/>
          <w:sz w:val="22"/>
          <w:szCs w:val="22"/>
        </w:rPr>
        <w:t xml:space="preserve">Nourison </w:t>
      </w:r>
      <w:r w:rsidR="000F264A">
        <w:rPr>
          <w:rFonts w:eastAsia="Times New Roman" w:cstheme="minorHAnsi"/>
          <w:color w:val="222222"/>
          <w:sz w:val="22"/>
          <w:szCs w:val="22"/>
        </w:rPr>
        <w:t>was</w:t>
      </w:r>
      <w:r w:rsidR="000F264A" w:rsidRPr="009A1426">
        <w:rPr>
          <w:rFonts w:eastAsia="Times New Roman" w:cstheme="minorHAnsi"/>
          <w:color w:val="222222"/>
          <w:sz w:val="22"/>
          <w:szCs w:val="22"/>
        </w:rPr>
        <w:t xml:space="preserve"> </w:t>
      </w:r>
      <w:r w:rsidR="000F264A">
        <w:rPr>
          <w:rFonts w:eastAsia="Times New Roman" w:cstheme="minorHAnsi"/>
          <w:color w:val="222222"/>
          <w:sz w:val="22"/>
          <w:szCs w:val="22"/>
        </w:rPr>
        <w:t xml:space="preserve">launched with his </w:t>
      </w:r>
      <w:r w:rsidR="007B19DE" w:rsidRPr="009A1426">
        <w:rPr>
          <w:rFonts w:eastAsia="Times New Roman" w:cstheme="minorHAnsi"/>
          <w:color w:val="222222"/>
          <w:sz w:val="22"/>
          <w:szCs w:val="22"/>
        </w:rPr>
        <w:t>brothers</w:t>
      </w:r>
      <w:r w:rsidR="000F264A">
        <w:rPr>
          <w:rFonts w:eastAsia="Times New Roman" w:cstheme="minorHAnsi"/>
          <w:color w:val="222222"/>
          <w:sz w:val="22"/>
          <w:szCs w:val="22"/>
        </w:rPr>
        <w:t>,</w:t>
      </w:r>
      <w:r w:rsidR="007B19DE" w:rsidRPr="009A1426">
        <w:rPr>
          <w:rFonts w:eastAsia="Times New Roman" w:cstheme="minorHAnsi"/>
          <w:color w:val="222222"/>
          <w:sz w:val="22"/>
          <w:szCs w:val="22"/>
        </w:rPr>
        <w:t xml:space="preserve"> </w:t>
      </w:r>
      <w:r w:rsidR="00F5718B">
        <w:rPr>
          <w:rFonts w:eastAsia="Times New Roman" w:cstheme="minorHAnsi"/>
          <w:color w:val="222222"/>
          <w:sz w:val="22"/>
          <w:szCs w:val="22"/>
        </w:rPr>
        <w:t xml:space="preserve">Edmond, </w:t>
      </w:r>
      <w:r w:rsidR="007B19DE" w:rsidRPr="009A1426">
        <w:rPr>
          <w:rFonts w:eastAsia="Times New Roman" w:cstheme="minorHAnsi"/>
          <w:color w:val="222222"/>
          <w:sz w:val="22"/>
          <w:szCs w:val="22"/>
        </w:rPr>
        <w:t>Paul and Stephen Peykar</w:t>
      </w:r>
      <w:r w:rsidR="000F264A">
        <w:rPr>
          <w:rFonts w:eastAsia="Times New Roman" w:cstheme="minorHAnsi"/>
          <w:color w:val="222222"/>
          <w:sz w:val="22"/>
          <w:szCs w:val="22"/>
        </w:rPr>
        <w:t>,</w:t>
      </w:r>
      <w:r w:rsidR="007B19DE" w:rsidRPr="009A1426">
        <w:rPr>
          <w:rFonts w:eastAsia="Times New Roman" w:cstheme="minorHAnsi"/>
          <w:color w:val="222222"/>
          <w:sz w:val="22"/>
          <w:szCs w:val="22"/>
        </w:rPr>
        <w:t xml:space="preserve"> in 1980.</w:t>
      </w:r>
      <w:r w:rsidR="000F264A">
        <w:rPr>
          <w:rFonts w:eastAsia="Times New Roman" w:cstheme="minorHAnsi"/>
          <w:color w:val="222222"/>
          <w:sz w:val="22"/>
          <w:szCs w:val="22"/>
        </w:rPr>
        <w:t xml:space="preserve"> The company </w:t>
      </w:r>
      <w:r w:rsidR="00054A0A">
        <w:rPr>
          <w:rFonts w:eastAsia="Times New Roman" w:cstheme="minorHAnsi"/>
          <w:color w:val="222222"/>
          <w:sz w:val="22"/>
          <w:szCs w:val="22"/>
        </w:rPr>
        <w:t xml:space="preserve">based in </w:t>
      </w:r>
      <w:r w:rsidR="00054A0A" w:rsidRPr="00054A0A">
        <w:rPr>
          <w:rFonts w:eastAsia="Times New Roman" w:cstheme="minorHAnsi"/>
          <w:color w:val="222222"/>
          <w:sz w:val="22"/>
          <w:szCs w:val="22"/>
        </w:rPr>
        <w:t>Saddle Brook, N</w:t>
      </w:r>
      <w:r w:rsidR="00054A0A">
        <w:rPr>
          <w:rFonts w:eastAsia="Times New Roman" w:cstheme="minorHAnsi"/>
          <w:color w:val="222222"/>
          <w:sz w:val="22"/>
          <w:szCs w:val="22"/>
        </w:rPr>
        <w:t>.</w:t>
      </w:r>
      <w:r w:rsidR="00054A0A" w:rsidRPr="00054A0A">
        <w:rPr>
          <w:rFonts w:eastAsia="Times New Roman" w:cstheme="minorHAnsi"/>
          <w:color w:val="222222"/>
          <w:sz w:val="22"/>
          <w:szCs w:val="22"/>
        </w:rPr>
        <w:t>J</w:t>
      </w:r>
      <w:r w:rsidR="00054A0A">
        <w:rPr>
          <w:rFonts w:eastAsia="Times New Roman" w:cstheme="minorHAnsi"/>
          <w:color w:val="222222"/>
          <w:sz w:val="22"/>
          <w:szCs w:val="22"/>
        </w:rPr>
        <w:t>.,</w:t>
      </w:r>
      <w:r w:rsidR="00054A0A" w:rsidRPr="00054A0A">
        <w:rPr>
          <w:rFonts w:eastAsia="Times New Roman" w:cstheme="minorHAnsi"/>
          <w:color w:val="222222"/>
          <w:sz w:val="22"/>
          <w:szCs w:val="22"/>
        </w:rPr>
        <w:t xml:space="preserve"> </w:t>
      </w:r>
      <w:r w:rsidR="004907CA">
        <w:rPr>
          <w:rFonts w:eastAsia="Times New Roman" w:cstheme="minorHAnsi"/>
          <w:color w:val="222222"/>
          <w:sz w:val="22"/>
          <w:szCs w:val="22"/>
        </w:rPr>
        <w:t xml:space="preserve">now </w:t>
      </w:r>
      <w:r w:rsidR="000F264A">
        <w:rPr>
          <w:rFonts w:eastAsia="Times New Roman" w:cstheme="minorHAnsi"/>
          <w:color w:val="222222"/>
          <w:sz w:val="22"/>
          <w:szCs w:val="22"/>
        </w:rPr>
        <w:t xml:space="preserve">offers </w:t>
      </w:r>
      <w:r w:rsidR="004907CA">
        <w:rPr>
          <w:rFonts w:eastAsia="Times New Roman" w:cstheme="minorHAnsi"/>
          <w:color w:val="222222"/>
          <w:sz w:val="22"/>
          <w:szCs w:val="22"/>
        </w:rPr>
        <w:t xml:space="preserve">original designs and </w:t>
      </w:r>
      <w:r w:rsidR="000F264A">
        <w:rPr>
          <w:rFonts w:eastAsia="Times New Roman" w:cstheme="minorHAnsi"/>
          <w:color w:val="222222"/>
          <w:sz w:val="22"/>
          <w:szCs w:val="22"/>
        </w:rPr>
        <w:t>styles</w:t>
      </w:r>
      <w:r w:rsidR="002E4D25">
        <w:rPr>
          <w:rFonts w:eastAsia="Times New Roman" w:cstheme="minorHAnsi"/>
          <w:color w:val="222222"/>
          <w:sz w:val="22"/>
          <w:szCs w:val="22"/>
        </w:rPr>
        <w:t xml:space="preserve"> </w:t>
      </w:r>
      <w:r w:rsidR="004907CA">
        <w:rPr>
          <w:rFonts w:eastAsia="Times New Roman" w:cstheme="minorHAnsi"/>
          <w:color w:val="222222"/>
          <w:sz w:val="22"/>
          <w:szCs w:val="22"/>
        </w:rPr>
        <w:t xml:space="preserve">ranging from traditional to contemporary, </w:t>
      </w:r>
      <w:r w:rsidR="002E4D25">
        <w:rPr>
          <w:rFonts w:eastAsia="Times New Roman" w:cstheme="minorHAnsi"/>
          <w:color w:val="222222"/>
          <w:sz w:val="22"/>
          <w:szCs w:val="22"/>
        </w:rPr>
        <w:t>for area rugs, broadloom carpet and custom rugs, pillows, throw blankets and other decorative accessories.</w:t>
      </w:r>
      <w:r w:rsidR="000F264A">
        <w:rPr>
          <w:rFonts w:eastAsia="Times New Roman" w:cstheme="minorHAnsi"/>
          <w:color w:val="222222"/>
          <w:sz w:val="22"/>
          <w:szCs w:val="22"/>
        </w:rPr>
        <w:t xml:space="preserve"> </w:t>
      </w:r>
    </w:p>
    <w:p w14:paraId="4CDED8AD" w14:textId="37E6F941" w:rsidR="00B612E5" w:rsidRPr="009A1426" w:rsidRDefault="00DA633E" w:rsidP="009A1426">
      <w:pPr>
        <w:ind w:firstLine="720"/>
        <w:jc w:val="both"/>
        <w:rPr>
          <w:rFonts w:cstheme="minorHAnsi"/>
          <w:sz w:val="22"/>
          <w:szCs w:val="22"/>
        </w:rPr>
      </w:pPr>
      <w:r w:rsidRPr="009A1426">
        <w:rPr>
          <w:rFonts w:cstheme="minorHAnsi"/>
          <w:sz w:val="22"/>
          <w:szCs w:val="22"/>
        </w:rPr>
        <w:lastRenderedPageBreak/>
        <w:t xml:space="preserve">Ohio </w:t>
      </w:r>
      <w:r w:rsidR="005F453C">
        <w:rPr>
          <w:rFonts w:cstheme="minorHAnsi"/>
          <w:sz w:val="22"/>
          <w:szCs w:val="22"/>
        </w:rPr>
        <w:t>woodworker</w:t>
      </w:r>
      <w:r w:rsidRPr="009A1426">
        <w:rPr>
          <w:rFonts w:cstheme="minorHAnsi"/>
          <w:sz w:val="22"/>
          <w:szCs w:val="22"/>
        </w:rPr>
        <w:t xml:space="preserve"> </w:t>
      </w:r>
      <w:r w:rsidRPr="00DC7572">
        <w:rPr>
          <w:rFonts w:cstheme="minorHAnsi"/>
          <w:b/>
          <w:bCs/>
          <w:sz w:val="22"/>
          <w:szCs w:val="22"/>
        </w:rPr>
        <w:t xml:space="preserve">Erie </w:t>
      </w:r>
      <w:r w:rsidR="00DC7572" w:rsidRPr="00DC7572">
        <w:rPr>
          <w:rFonts w:cstheme="minorHAnsi"/>
          <w:b/>
          <w:bCs/>
          <w:sz w:val="22"/>
          <w:szCs w:val="22"/>
        </w:rPr>
        <w:t xml:space="preserve">J. </w:t>
      </w:r>
      <w:r w:rsidRPr="00DC7572">
        <w:rPr>
          <w:rFonts w:cstheme="minorHAnsi"/>
          <w:b/>
          <w:bCs/>
          <w:sz w:val="22"/>
          <w:szCs w:val="22"/>
        </w:rPr>
        <w:t>Sauder</w:t>
      </w:r>
      <w:r w:rsidRPr="00601619">
        <w:rPr>
          <w:rFonts w:cstheme="minorHAnsi"/>
          <w:b/>
          <w:bCs/>
          <w:sz w:val="22"/>
          <w:szCs w:val="22"/>
        </w:rPr>
        <w:t xml:space="preserve"> </w:t>
      </w:r>
      <w:r w:rsidRPr="009A1426">
        <w:rPr>
          <w:rFonts w:cstheme="minorHAnsi"/>
          <w:sz w:val="22"/>
          <w:szCs w:val="22"/>
        </w:rPr>
        <w:t xml:space="preserve">launched the beginnings of a new segment of the furniture industry in 1953 when he received the first U.S. patent for a “knock-down” occasional table. </w:t>
      </w:r>
      <w:r w:rsidR="004C5916">
        <w:rPr>
          <w:rFonts w:cstheme="minorHAnsi"/>
          <w:sz w:val="22"/>
          <w:szCs w:val="22"/>
        </w:rPr>
        <w:t xml:space="preserve">Greatly reducing the </w:t>
      </w:r>
      <w:r w:rsidRPr="009A1426">
        <w:rPr>
          <w:rFonts w:cstheme="minorHAnsi"/>
          <w:sz w:val="22"/>
          <w:szCs w:val="22"/>
        </w:rPr>
        <w:t xml:space="preserve">size of boxes required to package and ship furniture led to </w:t>
      </w:r>
      <w:r w:rsidR="004C5916">
        <w:rPr>
          <w:rFonts w:cstheme="minorHAnsi"/>
          <w:sz w:val="22"/>
          <w:szCs w:val="22"/>
        </w:rPr>
        <w:t>the revolutionary</w:t>
      </w:r>
      <w:r w:rsidRPr="009A1426">
        <w:rPr>
          <w:rFonts w:cstheme="minorHAnsi"/>
          <w:sz w:val="22"/>
          <w:szCs w:val="22"/>
        </w:rPr>
        <w:t xml:space="preserve"> wave of ready-to-assemble furnishings that could be delivered inexpensively to </w:t>
      </w:r>
      <w:r w:rsidR="00217694">
        <w:rPr>
          <w:rFonts w:cstheme="minorHAnsi"/>
          <w:sz w:val="22"/>
          <w:szCs w:val="22"/>
        </w:rPr>
        <w:t>a</w:t>
      </w:r>
      <w:r w:rsidR="004344BF">
        <w:rPr>
          <w:rFonts w:cstheme="minorHAnsi"/>
          <w:sz w:val="22"/>
          <w:szCs w:val="22"/>
        </w:rPr>
        <w:t xml:space="preserve"> </w:t>
      </w:r>
      <w:r w:rsidRPr="009A1426">
        <w:rPr>
          <w:rFonts w:cstheme="minorHAnsi"/>
          <w:sz w:val="22"/>
          <w:szCs w:val="22"/>
        </w:rPr>
        <w:t xml:space="preserve">consumers’ doorsteps via </w:t>
      </w:r>
      <w:r w:rsidR="005B468F">
        <w:rPr>
          <w:rFonts w:cstheme="minorHAnsi"/>
          <w:sz w:val="22"/>
          <w:szCs w:val="22"/>
        </w:rPr>
        <w:t xml:space="preserve">expanding </w:t>
      </w:r>
      <w:r w:rsidR="004C5916">
        <w:rPr>
          <w:rFonts w:cstheme="minorHAnsi"/>
          <w:sz w:val="22"/>
          <w:szCs w:val="22"/>
        </w:rPr>
        <w:t xml:space="preserve">home </w:t>
      </w:r>
      <w:r w:rsidRPr="009A1426">
        <w:rPr>
          <w:rFonts w:cstheme="minorHAnsi"/>
          <w:sz w:val="22"/>
          <w:szCs w:val="22"/>
        </w:rPr>
        <w:t>delivery services.</w:t>
      </w:r>
      <w:r w:rsidR="00B612E5" w:rsidRPr="009A1426">
        <w:rPr>
          <w:rFonts w:cstheme="minorHAnsi"/>
          <w:sz w:val="22"/>
          <w:szCs w:val="22"/>
        </w:rPr>
        <w:t xml:space="preserve"> Fueled by </w:t>
      </w:r>
      <w:r w:rsidR="004344BF">
        <w:rPr>
          <w:rFonts w:cstheme="minorHAnsi"/>
          <w:sz w:val="22"/>
          <w:szCs w:val="22"/>
        </w:rPr>
        <w:t xml:space="preserve">a </w:t>
      </w:r>
      <w:r w:rsidR="00975F5C" w:rsidRPr="009A1426">
        <w:rPr>
          <w:rFonts w:cstheme="minorHAnsi"/>
          <w:sz w:val="22"/>
          <w:szCs w:val="22"/>
        </w:rPr>
        <w:t>strong</w:t>
      </w:r>
      <w:r w:rsidR="00B612E5" w:rsidRPr="009A1426">
        <w:rPr>
          <w:rFonts w:cstheme="minorHAnsi"/>
          <w:sz w:val="22"/>
          <w:szCs w:val="22"/>
        </w:rPr>
        <w:t xml:space="preserve"> demand for </w:t>
      </w:r>
      <w:r w:rsidR="00975F5C" w:rsidRPr="009A1426">
        <w:rPr>
          <w:rFonts w:cstheme="minorHAnsi"/>
          <w:sz w:val="22"/>
          <w:szCs w:val="22"/>
        </w:rPr>
        <w:t>his</w:t>
      </w:r>
      <w:r w:rsidR="00B612E5" w:rsidRPr="009A1426">
        <w:rPr>
          <w:rFonts w:cstheme="minorHAnsi"/>
          <w:sz w:val="22"/>
          <w:szCs w:val="22"/>
        </w:rPr>
        <w:t xml:space="preserve"> new tables, Sauder </w:t>
      </w:r>
      <w:r w:rsidR="00A07DFA" w:rsidRPr="009A1426">
        <w:rPr>
          <w:rFonts w:cstheme="minorHAnsi"/>
          <w:sz w:val="22"/>
          <w:szCs w:val="22"/>
        </w:rPr>
        <w:t>Woodworking steadily grew its line</w:t>
      </w:r>
      <w:r w:rsidR="00975F5C" w:rsidRPr="009A1426">
        <w:rPr>
          <w:rFonts w:cstheme="minorHAnsi"/>
          <w:sz w:val="22"/>
          <w:szCs w:val="22"/>
        </w:rPr>
        <w:t xml:space="preserve">, despite two </w:t>
      </w:r>
      <w:r w:rsidR="00B84744" w:rsidRPr="009A1426">
        <w:rPr>
          <w:rFonts w:cstheme="minorHAnsi"/>
          <w:sz w:val="22"/>
          <w:szCs w:val="22"/>
        </w:rPr>
        <w:t xml:space="preserve">devastating </w:t>
      </w:r>
      <w:r w:rsidR="00975F5C" w:rsidRPr="009A1426">
        <w:rPr>
          <w:rFonts w:cstheme="minorHAnsi"/>
          <w:sz w:val="22"/>
          <w:szCs w:val="22"/>
        </w:rPr>
        <w:t>fires that nearly closed the company</w:t>
      </w:r>
      <w:r w:rsidR="00A07DFA" w:rsidRPr="009A1426">
        <w:rPr>
          <w:rFonts w:cstheme="minorHAnsi"/>
          <w:sz w:val="22"/>
          <w:szCs w:val="22"/>
        </w:rPr>
        <w:t xml:space="preserve">. Today, Sauder is </w:t>
      </w:r>
      <w:r w:rsidR="002A17EC">
        <w:rPr>
          <w:rFonts w:cstheme="minorHAnsi"/>
          <w:sz w:val="22"/>
          <w:szCs w:val="22"/>
        </w:rPr>
        <w:t xml:space="preserve">based in Archbold, Ohio and is </w:t>
      </w:r>
      <w:r w:rsidR="00A07DFA" w:rsidRPr="009A1426">
        <w:rPr>
          <w:rFonts w:cstheme="minorHAnsi"/>
          <w:sz w:val="22"/>
          <w:szCs w:val="22"/>
        </w:rPr>
        <w:t xml:space="preserve">one of the country’s five largest furniture producers with </w:t>
      </w:r>
      <w:r w:rsidR="00975F5C" w:rsidRPr="009A1426">
        <w:rPr>
          <w:rFonts w:cstheme="minorHAnsi"/>
          <w:sz w:val="22"/>
          <w:szCs w:val="22"/>
        </w:rPr>
        <w:t xml:space="preserve">dozens of collections of ready-to-assemble furniture for the home, including </w:t>
      </w:r>
      <w:r w:rsidR="00D80B89">
        <w:rPr>
          <w:rFonts w:cstheme="minorHAnsi"/>
          <w:sz w:val="22"/>
          <w:szCs w:val="22"/>
        </w:rPr>
        <w:t xml:space="preserve">home </w:t>
      </w:r>
      <w:r w:rsidR="00975F5C" w:rsidRPr="009A1426">
        <w:rPr>
          <w:rFonts w:cstheme="minorHAnsi"/>
          <w:sz w:val="22"/>
          <w:szCs w:val="22"/>
        </w:rPr>
        <w:t xml:space="preserve">entertainment, home office, bedroom, kitchen and storage </w:t>
      </w:r>
      <w:r w:rsidR="00D94826">
        <w:rPr>
          <w:rFonts w:cstheme="minorHAnsi"/>
          <w:sz w:val="22"/>
          <w:szCs w:val="22"/>
        </w:rPr>
        <w:t>products</w:t>
      </w:r>
      <w:r w:rsidR="00257816">
        <w:rPr>
          <w:rFonts w:cstheme="minorHAnsi"/>
          <w:sz w:val="22"/>
          <w:szCs w:val="22"/>
        </w:rPr>
        <w:t>.</w:t>
      </w:r>
      <w:r w:rsidR="00B84744" w:rsidRPr="009A1426">
        <w:rPr>
          <w:rFonts w:cstheme="minorHAnsi"/>
          <w:sz w:val="22"/>
          <w:szCs w:val="22"/>
        </w:rPr>
        <w:t xml:space="preserve"> </w:t>
      </w:r>
    </w:p>
    <w:p w14:paraId="1DA1453F" w14:textId="77777777" w:rsidR="0097487C" w:rsidRDefault="0097487C" w:rsidP="00DA633E">
      <w:pPr>
        <w:ind w:firstLine="720"/>
        <w:jc w:val="both"/>
        <w:rPr>
          <w:rFonts w:cstheme="minorHAnsi"/>
          <w:sz w:val="22"/>
          <w:szCs w:val="22"/>
        </w:rPr>
      </w:pPr>
    </w:p>
    <w:p w14:paraId="5BAC2D74" w14:textId="777EE80D" w:rsidR="00531BA4" w:rsidRDefault="00B84744" w:rsidP="00C04E56">
      <w:pPr>
        <w:ind w:firstLine="720"/>
        <w:jc w:val="both"/>
        <w:rPr>
          <w:rFonts w:eastAsia="Times New Roman" w:cstheme="minorHAnsi"/>
          <w:color w:val="222222"/>
          <w:sz w:val="22"/>
          <w:szCs w:val="22"/>
        </w:rPr>
      </w:pPr>
      <w:r w:rsidRPr="00601619">
        <w:rPr>
          <w:rFonts w:eastAsia="Times New Roman" w:cstheme="minorHAnsi"/>
          <w:b/>
          <w:bCs/>
          <w:color w:val="222222"/>
          <w:sz w:val="22"/>
          <w:szCs w:val="22"/>
        </w:rPr>
        <w:t>Jeff</w:t>
      </w:r>
      <w:r w:rsidR="000558E8" w:rsidRPr="00601619">
        <w:rPr>
          <w:rFonts w:eastAsia="Times New Roman" w:cstheme="minorHAnsi"/>
          <w:b/>
          <w:bCs/>
          <w:color w:val="222222"/>
          <w:sz w:val="22"/>
          <w:szCs w:val="22"/>
        </w:rPr>
        <w:t>rey</w:t>
      </w:r>
      <w:r w:rsidR="002220F6" w:rsidRPr="00601619">
        <w:rPr>
          <w:rFonts w:eastAsia="Times New Roman" w:cstheme="minorHAnsi"/>
          <w:b/>
          <w:bCs/>
          <w:color w:val="222222"/>
          <w:sz w:val="22"/>
          <w:szCs w:val="22"/>
        </w:rPr>
        <w:t xml:space="preserve"> </w:t>
      </w:r>
      <w:r w:rsidR="00321EF5" w:rsidRPr="00601619">
        <w:rPr>
          <w:rFonts w:eastAsia="Times New Roman" w:cstheme="minorHAnsi"/>
          <w:b/>
          <w:bCs/>
          <w:color w:val="222222"/>
          <w:sz w:val="22"/>
          <w:szCs w:val="22"/>
        </w:rPr>
        <w:t>Seaman</w:t>
      </w:r>
      <w:r w:rsidR="00321EF5">
        <w:rPr>
          <w:rFonts w:eastAsia="Times New Roman" w:cstheme="minorHAnsi"/>
          <w:color w:val="222222"/>
          <w:sz w:val="22"/>
          <w:szCs w:val="22"/>
        </w:rPr>
        <w:t xml:space="preserve"> </w:t>
      </w:r>
      <w:r w:rsidR="004C5916">
        <w:rPr>
          <w:rFonts w:eastAsia="Times New Roman" w:cstheme="minorHAnsi"/>
          <w:color w:val="222222"/>
          <w:sz w:val="22"/>
          <w:szCs w:val="22"/>
        </w:rPr>
        <w:t xml:space="preserve">made </w:t>
      </w:r>
      <w:r w:rsidR="004C5916" w:rsidRPr="009A1426">
        <w:rPr>
          <w:rFonts w:eastAsia="Times New Roman" w:cstheme="minorHAnsi"/>
          <w:color w:val="222222"/>
          <w:sz w:val="22"/>
          <w:szCs w:val="22"/>
        </w:rPr>
        <w:t xml:space="preserve">decorating </w:t>
      </w:r>
      <w:r w:rsidR="00321EF5">
        <w:rPr>
          <w:rFonts w:eastAsia="Times New Roman" w:cstheme="minorHAnsi"/>
          <w:color w:val="222222"/>
          <w:sz w:val="22"/>
          <w:szCs w:val="22"/>
        </w:rPr>
        <w:t xml:space="preserve">fast and </w:t>
      </w:r>
      <w:r w:rsidR="004C5916" w:rsidRPr="009A1426">
        <w:rPr>
          <w:rFonts w:eastAsia="Times New Roman" w:cstheme="minorHAnsi"/>
          <w:color w:val="222222"/>
          <w:sz w:val="22"/>
          <w:szCs w:val="22"/>
        </w:rPr>
        <w:t>easy</w:t>
      </w:r>
      <w:r w:rsidR="00321EF5">
        <w:rPr>
          <w:rFonts w:eastAsia="Times New Roman" w:cstheme="minorHAnsi"/>
          <w:color w:val="222222"/>
          <w:sz w:val="22"/>
          <w:szCs w:val="22"/>
        </w:rPr>
        <w:t xml:space="preserve">, </w:t>
      </w:r>
      <w:r w:rsidR="004C5916">
        <w:rPr>
          <w:rFonts w:eastAsia="Times New Roman" w:cstheme="minorHAnsi"/>
          <w:color w:val="222222"/>
          <w:sz w:val="22"/>
          <w:szCs w:val="22"/>
        </w:rPr>
        <w:t xml:space="preserve">by </w:t>
      </w:r>
      <w:r w:rsidR="00F44B84">
        <w:rPr>
          <w:rFonts w:eastAsia="Times New Roman" w:cstheme="minorHAnsi"/>
          <w:color w:val="222222"/>
          <w:sz w:val="22"/>
          <w:szCs w:val="22"/>
        </w:rPr>
        <w:t>offering</w:t>
      </w:r>
      <w:r w:rsidR="004C5916">
        <w:rPr>
          <w:rFonts w:eastAsia="Times New Roman" w:cstheme="minorHAnsi"/>
          <w:color w:val="222222"/>
          <w:sz w:val="22"/>
          <w:szCs w:val="22"/>
        </w:rPr>
        <w:t xml:space="preserve"> fully coordinated rooms </w:t>
      </w:r>
      <w:r w:rsidR="00321EF5">
        <w:rPr>
          <w:rFonts w:eastAsia="Times New Roman" w:cstheme="minorHAnsi"/>
          <w:color w:val="222222"/>
          <w:sz w:val="22"/>
          <w:szCs w:val="22"/>
        </w:rPr>
        <w:t xml:space="preserve">for </w:t>
      </w:r>
      <w:r w:rsidR="004C5916" w:rsidRPr="009A1426">
        <w:rPr>
          <w:rFonts w:eastAsia="Times New Roman" w:cstheme="minorHAnsi"/>
          <w:color w:val="222222"/>
          <w:sz w:val="22"/>
          <w:szCs w:val="22"/>
        </w:rPr>
        <w:t>consumers looking to save time and money</w:t>
      </w:r>
      <w:r w:rsidR="00321EF5">
        <w:rPr>
          <w:rFonts w:eastAsia="Times New Roman" w:cstheme="minorHAnsi"/>
          <w:color w:val="222222"/>
          <w:sz w:val="22"/>
          <w:szCs w:val="22"/>
        </w:rPr>
        <w:t xml:space="preserve">.  </w:t>
      </w:r>
      <w:r w:rsidR="00CA32E3">
        <w:rPr>
          <w:rFonts w:eastAsia="Times New Roman" w:cstheme="minorHAnsi"/>
          <w:color w:val="222222"/>
          <w:sz w:val="22"/>
          <w:szCs w:val="22"/>
        </w:rPr>
        <w:t xml:space="preserve">Founded in 1990 in Orlando, </w:t>
      </w:r>
      <w:r w:rsidR="00321EF5">
        <w:rPr>
          <w:rFonts w:eastAsia="Times New Roman" w:cstheme="minorHAnsi"/>
          <w:color w:val="222222"/>
          <w:sz w:val="22"/>
          <w:szCs w:val="22"/>
        </w:rPr>
        <w:t xml:space="preserve">the </w:t>
      </w:r>
      <w:r w:rsidR="00145E11">
        <w:rPr>
          <w:rFonts w:eastAsia="Times New Roman" w:cstheme="minorHAnsi"/>
          <w:color w:val="222222"/>
          <w:sz w:val="22"/>
          <w:szCs w:val="22"/>
        </w:rPr>
        <w:t>privately held c</w:t>
      </w:r>
      <w:r w:rsidR="00321EF5">
        <w:rPr>
          <w:rFonts w:eastAsia="Times New Roman" w:cstheme="minorHAnsi"/>
          <w:color w:val="222222"/>
          <w:sz w:val="22"/>
          <w:szCs w:val="22"/>
        </w:rPr>
        <w:t xml:space="preserve">ompany quickly </w:t>
      </w:r>
      <w:r w:rsidR="00472238">
        <w:rPr>
          <w:rFonts w:eastAsia="Times New Roman" w:cstheme="minorHAnsi"/>
          <w:color w:val="222222"/>
          <w:sz w:val="22"/>
          <w:szCs w:val="22"/>
        </w:rPr>
        <w:t xml:space="preserve">grew </w:t>
      </w:r>
      <w:r w:rsidR="00321EF5">
        <w:rPr>
          <w:rFonts w:eastAsia="Times New Roman" w:cstheme="minorHAnsi"/>
          <w:color w:val="222222"/>
          <w:sz w:val="22"/>
          <w:szCs w:val="22"/>
        </w:rPr>
        <w:t xml:space="preserve">through </w:t>
      </w:r>
      <w:r w:rsidR="00950DCA" w:rsidRPr="009A1426">
        <w:rPr>
          <w:rFonts w:eastAsia="Times New Roman" w:cstheme="minorHAnsi"/>
          <w:color w:val="222222"/>
          <w:sz w:val="22"/>
          <w:szCs w:val="22"/>
        </w:rPr>
        <w:t>creative store design</w:t>
      </w:r>
      <w:r w:rsidR="00950DCA">
        <w:rPr>
          <w:rFonts w:eastAsia="Times New Roman" w:cstheme="minorHAnsi"/>
          <w:color w:val="222222"/>
          <w:sz w:val="22"/>
          <w:szCs w:val="22"/>
        </w:rPr>
        <w:t>,</w:t>
      </w:r>
      <w:r w:rsidR="00950DCA" w:rsidRPr="009A1426">
        <w:rPr>
          <w:rFonts w:eastAsia="Times New Roman" w:cstheme="minorHAnsi"/>
          <w:color w:val="222222"/>
          <w:sz w:val="22"/>
          <w:szCs w:val="22"/>
        </w:rPr>
        <w:t xml:space="preserve"> e</w:t>
      </w:r>
      <w:r w:rsidR="00950DCA">
        <w:rPr>
          <w:rFonts w:eastAsia="Times New Roman" w:cstheme="minorHAnsi"/>
          <w:color w:val="222222"/>
          <w:sz w:val="22"/>
          <w:szCs w:val="22"/>
        </w:rPr>
        <w:t>nergetic</w:t>
      </w:r>
      <w:r w:rsidR="00950DCA" w:rsidRPr="009A1426">
        <w:rPr>
          <w:rFonts w:eastAsia="Times New Roman" w:cstheme="minorHAnsi"/>
          <w:color w:val="222222"/>
          <w:sz w:val="22"/>
          <w:szCs w:val="22"/>
        </w:rPr>
        <w:t xml:space="preserve"> advertising</w:t>
      </w:r>
      <w:r w:rsidR="00950DCA">
        <w:rPr>
          <w:rFonts w:eastAsia="Times New Roman" w:cstheme="minorHAnsi"/>
          <w:color w:val="222222"/>
          <w:sz w:val="22"/>
          <w:szCs w:val="22"/>
        </w:rPr>
        <w:t xml:space="preserve"> and heavy investments in technology</w:t>
      </w:r>
      <w:r w:rsidR="004A13A5">
        <w:rPr>
          <w:rFonts w:eastAsia="Times New Roman" w:cstheme="minorHAnsi"/>
          <w:color w:val="222222"/>
          <w:sz w:val="22"/>
          <w:szCs w:val="22"/>
        </w:rPr>
        <w:t xml:space="preserve"> to streamline d</w:t>
      </w:r>
      <w:r w:rsidR="00D84F95">
        <w:rPr>
          <w:rFonts w:eastAsia="Times New Roman" w:cstheme="minorHAnsi"/>
          <w:color w:val="222222"/>
          <w:sz w:val="22"/>
          <w:szCs w:val="22"/>
        </w:rPr>
        <w:t>istribution</w:t>
      </w:r>
      <w:r w:rsidR="00950DCA">
        <w:rPr>
          <w:rFonts w:eastAsia="Times New Roman" w:cstheme="minorHAnsi"/>
          <w:color w:val="222222"/>
          <w:sz w:val="22"/>
          <w:szCs w:val="22"/>
        </w:rPr>
        <w:t xml:space="preserve">. </w:t>
      </w:r>
      <w:r w:rsidR="00B91358">
        <w:rPr>
          <w:rFonts w:eastAsia="Times New Roman" w:cstheme="minorHAnsi"/>
          <w:color w:val="222222"/>
          <w:sz w:val="22"/>
          <w:szCs w:val="22"/>
        </w:rPr>
        <w:t>I</w:t>
      </w:r>
      <w:r w:rsidR="002220F6" w:rsidRPr="009A1426">
        <w:rPr>
          <w:rFonts w:eastAsia="Times New Roman" w:cstheme="minorHAnsi"/>
          <w:color w:val="222222"/>
          <w:sz w:val="22"/>
          <w:szCs w:val="22"/>
        </w:rPr>
        <w:t>nnovative product development</w:t>
      </w:r>
      <w:r w:rsidR="00B91358">
        <w:rPr>
          <w:rFonts w:eastAsia="Times New Roman" w:cstheme="minorHAnsi"/>
          <w:color w:val="222222"/>
          <w:sz w:val="22"/>
          <w:szCs w:val="22"/>
        </w:rPr>
        <w:t xml:space="preserve"> </w:t>
      </w:r>
      <w:r w:rsidR="00843454">
        <w:rPr>
          <w:rFonts w:eastAsia="Times New Roman" w:cstheme="minorHAnsi"/>
          <w:color w:val="222222"/>
          <w:sz w:val="22"/>
          <w:szCs w:val="22"/>
        </w:rPr>
        <w:t>has</w:t>
      </w:r>
      <w:r w:rsidR="00337019">
        <w:rPr>
          <w:rFonts w:eastAsia="Times New Roman" w:cstheme="minorHAnsi"/>
          <w:color w:val="222222"/>
          <w:sz w:val="22"/>
          <w:szCs w:val="22"/>
        </w:rPr>
        <w:t xml:space="preserve"> </w:t>
      </w:r>
      <w:r w:rsidR="00B91358">
        <w:rPr>
          <w:rFonts w:eastAsia="Times New Roman" w:cstheme="minorHAnsi"/>
          <w:color w:val="222222"/>
          <w:sz w:val="22"/>
          <w:szCs w:val="22"/>
        </w:rPr>
        <w:t>feature</w:t>
      </w:r>
      <w:r w:rsidR="00843454">
        <w:rPr>
          <w:rFonts w:eastAsia="Times New Roman" w:cstheme="minorHAnsi"/>
          <w:color w:val="222222"/>
          <w:sz w:val="22"/>
          <w:szCs w:val="22"/>
        </w:rPr>
        <w:t>d</w:t>
      </w:r>
      <w:r w:rsidR="00337019">
        <w:rPr>
          <w:rFonts w:eastAsia="Times New Roman" w:cstheme="minorHAnsi"/>
          <w:color w:val="222222"/>
          <w:sz w:val="22"/>
          <w:szCs w:val="22"/>
        </w:rPr>
        <w:t xml:space="preserve"> license-branded </w:t>
      </w:r>
      <w:r w:rsidR="00F1106F">
        <w:rPr>
          <w:rFonts w:eastAsia="Times New Roman" w:cstheme="minorHAnsi"/>
          <w:color w:val="222222"/>
          <w:sz w:val="22"/>
          <w:szCs w:val="22"/>
        </w:rPr>
        <w:t xml:space="preserve">collections in </w:t>
      </w:r>
      <w:r w:rsidR="006C7B19">
        <w:rPr>
          <w:rFonts w:eastAsia="Times New Roman" w:cstheme="minorHAnsi"/>
          <w:color w:val="222222"/>
          <w:sz w:val="22"/>
          <w:szCs w:val="22"/>
        </w:rPr>
        <w:t xml:space="preserve">collaboration with </w:t>
      </w:r>
      <w:r w:rsidR="00F1106F">
        <w:rPr>
          <w:rFonts w:eastAsia="Times New Roman" w:cstheme="minorHAnsi"/>
          <w:color w:val="222222"/>
          <w:sz w:val="22"/>
          <w:szCs w:val="22"/>
        </w:rPr>
        <w:t>Cindy Crawford</w:t>
      </w:r>
      <w:r w:rsidR="006C7B19">
        <w:rPr>
          <w:rFonts w:eastAsia="Times New Roman" w:cstheme="minorHAnsi"/>
          <w:color w:val="222222"/>
          <w:sz w:val="22"/>
          <w:szCs w:val="22"/>
        </w:rPr>
        <w:t xml:space="preserve">, Sofia Vergara, Eric Church, Drew </w:t>
      </w:r>
      <w:r w:rsidR="00621B1B">
        <w:rPr>
          <w:rFonts w:eastAsia="Times New Roman" w:cstheme="minorHAnsi"/>
          <w:color w:val="222222"/>
          <w:sz w:val="22"/>
          <w:szCs w:val="22"/>
        </w:rPr>
        <w:t>and</w:t>
      </w:r>
      <w:r w:rsidR="006C7B19">
        <w:rPr>
          <w:rFonts w:eastAsia="Times New Roman" w:cstheme="minorHAnsi"/>
          <w:color w:val="222222"/>
          <w:sz w:val="22"/>
          <w:szCs w:val="22"/>
        </w:rPr>
        <w:t xml:space="preserve"> Jonathan Scott</w:t>
      </w:r>
      <w:r w:rsidR="000C6CA9">
        <w:rPr>
          <w:rFonts w:eastAsia="Times New Roman" w:cstheme="minorHAnsi"/>
          <w:color w:val="222222"/>
          <w:sz w:val="22"/>
          <w:szCs w:val="22"/>
        </w:rPr>
        <w:t>, and others.</w:t>
      </w:r>
      <w:r w:rsidR="004C5916">
        <w:rPr>
          <w:rFonts w:eastAsia="Times New Roman" w:cstheme="minorHAnsi"/>
          <w:color w:val="222222"/>
          <w:sz w:val="22"/>
          <w:szCs w:val="22"/>
        </w:rPr>
        <w:t xml:space="preserve"> </w:t>
      </w:r>
      <w:r w:rsidR="009A70EF">
        <w:rPr>
          <w:rFonts w:eastAsia="Times New Roman" w:cstheme="minorHAnsi"/>
          <w:color w:val="222222"/>
          <w:sz w:val="22"/>
          <w:szCs w:val="22"/>
        </w:rPr>
        <w:t>As t</w:t>
      </w:r>
      <w:r w:rsidR="002220F6" w:rsidRPr="009A1426">
        <w:rPr>
          <w:rFonts w:eastAsia="Times New Roman" w:cstheme="minorHAnsi"/>
          <w:color w:val="222222"/>
          <w:sz w:val="22"/>
          <w:szCs w:val="22"/>
        </w:rPr>
        <w:t>he fifth-largest furniture retailer in the U.S.</w:t>
      </w:r>
      <w:r w:rsidR="002560D6">
        <w:rPr>
          <w:rFonts w:eastAsia="Times New Roman" w:cstheme="minorHAnsi"/>
          <w:color w:val="222222"/>
          <w:sz w:val="22"/>
          <w:szCs w:val="22"/>
        </w:rPr>
        <w:t xml:space="preserve">, the </w:t>
      </w:r>
      <w:r w:rsidR="00EE7EF2">
        <w:rPr>
          <w:rFonts w:eastAsia="Times New Roman" w:cstheme="minorHAnsi"/>
          <w:color w:val="222222"/>
          <w:sz w:val="22"/>
          <w:szCs w:val="22"/>
        </w:rPr>
        <w:t>c</w:t>
      </w:r>
      <w:r w:rsidR="00145E11">
        <w:rPr>
          <w:rFonts w:eastAsia="Times New Roman" w:cstheme="minorHAnsi"/>
          <w:color w:val="222222"/>
          <w:sz w:val="22"/>
          <w:szCs w:val="22"/>
        </w:rPr>
        <w:t xml:space="preserve">hain </w:t>
      </w:r>
      <w:r w:rsidR="00EE7EF2">
        <w:rPr>
          <w:rFonts w:eastAsia="Times New Roman" w:cstheme="minorHAnsi"/>
          <w:color w:val="222222"/>
          <w:sz w:val="22"/>
          <w:szCs w:val="22"/>
        </w:rPr>
        <w:t>includes Rooms to Go Kids and Teens, and Rooms to Go Patio</w:t>
      </w:r>
      <w:r w:rsidR="006D3501">
        <w:rPr>
          <w:rFonts w:eastAsia="Times New Roman" w:cstheme="minorHAnsi"/>
          <w:color w:val="222222"/>
          <w:sz w:val="22"/>
          <w:szCs w:val="22"/>
        </w:rPr>
        <w:t xml:space="preserve">.  </w:t>
      </w:r>
      <w:r w:rsidR="00D43EDC">
        <w:rPr>
          <w:rFonts w:eastAsia="Times New Roman" w:cstheme="minorHAnsi"/>
          <w:color w:val="222222"/>
          <w:sz w:val="22"/>
          <w:szCs w:val="22"/>
        </w:rPr>
        <w:t>Rooms to Go</w:t>
      </w:r>
      <w:r w:rsidR="006D3501">
        <w:rPr>
          <w:rFonts w:eastAsia="Times New Roman" w:cstheme="minorHAnsi"/>
          <w:color w:val="222222"/>
          <w:sz w:val="22"/>
          <w:szCs w:val="22"/>
        </w:rPr>
        <w:t xml:space="preserve"> also has invested in the </w:t>
      </w:r>
      <w:r w:rsidR="003E6147">
        <w:rPr>
          <w:rFonts w:eastAsia="Times New Roman" w:cstheme="minorHAnsi"/>
          <w:color w:val="222222"/>
          <w:sz w:val="22"/>
          <w:szCs w:val="22"/>
        </w:rPr>
        <w:t>web portal</w:t>
      </w:r>
      <w:r w:rsidR="006D3501">
        <w:rPr>
          <w:rFonts w:eastAsia="Times New Roman" w:cstheme="minorHAnsi"/>
          <w:color w:val="222222"/>
          <w:sz w:val="22"/>
          <w:szCs w:val="22"/>
        </w:rPr>
        <w:t>,</w:t>
      </w:r>
      <w:r w:rsidR="003E6147">
        <w:rPr>
          <w:rFonts w:eastAsia="Times New Roman" w:cstheme="minorHAnsi"/>
          <w:color w:val="222222"/>
          <w:sz w:val="22"/>
          <w:szCs w:val="22"/>
        </w:rPr>
        <w:t xml:space="preserve"> </w:t>
      </w:r>
      <w:r w:rsidR="00843454">
        <w:rPr>
          <w:rFonts w:eastAsia="Times New Roman" w:cstheme="minorHAnsi"/>
          <w:color w:val="222222"/>
          <w:sz w:val="22"/>
          <w:szCs w:val="22"/>
        </w:rPr>
        <w:t>Furniture.com</w:t>
      </w:r>
      <w:r w:rsidR="006D3501">
        <w:rPr>
          <w:rFonts w:eastAsia="Times New Roman" w:cstheme="minorHAnsi"/>
          <w:color w:val="222222"/>
          <w:sz w:val="22"/>
          <w:szCs w:val="22"/>
        </w:rPr>
        <w:t xml:space="preserve">, </w:t>
      </w:r>
      <w:r w:rsidR="00266132">
        <w:rPr>
          <w:rFonts w:eastAsia="Times New Roman" w:cstheme="minorHAnsi"/>
          <w:color w:val="222222"/>
          <w:sz w:val="22"/>
          <w:szCs w:val="22"/>
        </w:rPr>
        <w:t xml:space="preserve">as well as </w:t>
      </w:r>
      <w:r w:rsidR="003D0984">
        <w:rPr>
          <w:rFonts w:eastAsia="Times New Roman" w:cstheme="minorHAnsi"/>
          <w:color w:val="222222"/>
          <w:sz w:val="22"/>
          <w:szCs w:val="22"/>
        </w:rPr>
        <w:t>upholstery and case</w:t>
      </w:r>
      <w:r w:rsidR="000C6CA9">
        <w:rPr>
          <w:rFonts w:eastAsia="Times New Roman" w:cstheme="minorHAnsi"/>
          <w:color w:val="222222"/>
          <w:sz w:val="22"/>
          <w:szCs w:val="22"/>
        </w:rPr>
        <w:t xml:space="preserve"> </w:t>
      </w:r>
      <w:r w:rsidR="003D0984">
        <w:rPr>
          <w:rFonts w:eastAsia="Times New Roman" w:cstheme="minorHAnsi"/>
          <w:color w:val="222222"/>
          <w:sz w:val="22"/>
          <w:szCs w:val="22"/>
        </w:rPr>
        <w:t xml:space="preserve">goods </w:t>
      </w:r>
      <w:r w:rsidR="00266132">
        <w:rPr>
          <w:rFonts w:eastAsia="Times New Roman" w:cstheme="minorHAnsi"/>
          <w:color w:val="222222"/>
          <w:sz w:val="22"/>
          <w:szCs w:val="22"/>
        </w:rPr>
        <w:t xml:space="preserve">manufacturing </w:t>
      </w:r>
      <w:r w:rsidR="003D0984">
        <w:rPr>
          <w:rFonts w:eastAsia="Times New Roman" w:cstheme="minorHAnsi"/>
          <w:color w:val="222222"/>
          <w:sz w:val="22"/>
          <w:szCs w:val="22"/>
        </w:rPr>
        <w:t>plants located in Mississippi and Mexico</w:t>
      </w:r>
      <w:r w:rsidR="009A70EF">
        <w:rPr>
          <w:rFonts w:eastAsia="Times New Roman" w:cstheme="minorHAnsi"/>
          <w:color w:val="222222"/>
          <w:sz w:val="22"/>
          <w:szCs w:val="22"/>
        </w:rPr>
        <w:t xml:space="preserve">. </w:t>
      </w:r>
      <w:r w:rsidR="00321EF5">
        <w:rPr>
          <w:rFonts w:eastAsia="Times New Roman" w:cstheme="minorHAnsi"/>
          <w:color w:val="222222"/>
          <w:sz w:val="22"/>
          <w:szCs w:val="22"/>
        </w:rPr>
        <w:t xml:space="preserve">The regional powerhouse </w:t>
      </w:r>
      <w:r w:rsidR="002220F6" w:rsidRPr="009A1426">
        <w:rPr>
          <w:rFonts w:eastAsia="Times New Roman" w:cstheme="minorHAnsi"/>
          <w:color w:val="222222"/>
          <w:sz w:val="22"/>
          <w:szCs w:val="22"/>
        </w:rPr>
        <w:t>has 152 stores in 10 states</w:t>
      </w:r>
      <w:r w:rsidR="00321EF5">
        <w:rPr>
          <w:rFonts w:eastAsia="Times New Roman" w:cstheme="minorHAnsi"/>
          <w:color w:val="222222"/>
          <w:sz w:val="22"/>
          <w:szCs w:val="22"/>
        </w:rPr>
        <w:t xml:space="preserve"> and </w:t>
      </w:r>
      <w:r w:rsidR="002220F6" w:rsidRPr="009A1426">
        <w:rPr>
          <w:rFonts w:eastAsia="Times New Roman" w:cstheme="minorHAnsi"/>
          <w:color w:val="222222"/>
          <w:sz w:val="22"/>
          <w:szCs w:val="22"/>
        </w:rPr>
        <w:t>franchise units in Puerto Rico</w:t>
      </w:r>
      <w:r w:rsidR="00C04E56">
        <w:rPr>
          <w:rFonts w:eastAsia="Times New Roman" w:cstheme="minorHAnsi"/>
          <w:color w:val="222222"/>
          <w:sz w:val="22"/>
          <w:szCs w:val="22"/>
        </w:rPr>
        <w:t xml:space="preserve">. </w:t>
      </w:r>
    </w:p>
    <w:p w14:paraId="1C715DBC" w14:textId="77777777" w:rsidR="003706A9" w:rsidRDefault="003706A9" w:rsidP="00C04E56">
      <w:pPr>
        <w:ind w:firstLine="720"/>
        <w:jc w:val="both"/>
        <w:rPr>
          <w:rFonts w:eastAsia="Times New Roman" w:cstheme="minorHAnsi"/>
          <w:color w:val="222222"/>
          <w:sz w:val="22"/>
          <w:szCs w:val="22"/>
        </w:rPr>
      </w:pPr>
    </w:p>
    <w:p w14:paraId="0DE858CB" w14:textId="28BB0794" w:rsidR="00511E9C" w:rsidRPr="00FE57FA" w:rsidRDefault="00AB2835" w:rsidP="00427767">
      <w:pPr>
        <w:ind w:firstLine="720"/>
        <w:jc w:val="both"/>
        <w:rPr>
          <w:rFonts w:cstheme="minorHAnsi"/>
          <w:sz w:val="22"/>
          <w:szCs w:val="22"/>
          <w:bdr w:val="none" w:sz="0" w:space="0" w:color="auto" w:frame="1"/>
        </w:rPr>
      </w:pPr>
      <w:r w:rsidRPr="00FE57FA">
        <w:rPr>
          <w:rFonts w:cstheme="minorHAnsi"/>
          <w:sz w:val="22"/>
          <w:szCs w:val="22"/>
        </w:rPr>
        <w:t xml:space="preserve">The Hall of Fame is supported by </w:t>
      </w:r>
      <w:r w:rsidR="00B74513" w:rsidRPr="00FE57FA">
        <w:rPr>
          <w:rFonts w:cstheme="minorHAnsi"/>
          <w:sz w:val="22"/>
          <w:szCs w:val="22"/>
        </w:rPr>
        <w:t>the pace setter s</w:t>
      </w:r>
      <w:r w:rsidRPr="00FE57FA">
        <w:rPr>
          <w:rFonts w:cstheme="minorHAnsi"/>
          <w:sz w:val="22"/>
          <w:szCs w:val="22"/>
        </w:rPr>
        <w:t>ponsors of the 202</w:t>
      </w:r>
      <w:r w:rsidR="00EF0715" w:rsidRPr="00FE57FA">
        <w:rPr>
          <w:rFonts w:cstheme="minorHAnsi"/>
          <w:sz w:val="22"/>
          <w:szCs w:val="22"/>
        </w:rPr>
        <w:t>3</w:t>
      </w:r>
      <w:r w:rsidRPr="00FE57FA">
        <w:rPr>
          <w:rFonts w:cstheme="minorHAnsi"/>
          <w:sz w:val="22"/>
          <w:szCs w:val="22"/>
        </w:rPr>
        <w:t xml:space="preserve"> Induction Celebration:</w:t>
      </w:r>
      <w:r w:rsidR="005C3ABB" w:rsidRPr="00FE57FA">
        <w:rPr>
          <w:rFonts w:cstheme="minorHAnsi"/>
          <w:sz w:val="22"/>
          <w:szCs w:val="22"/>
        </w:rPr>
        <w:t xml:space="preserve"> </w:t>
      </w:r>
      <w:r w:rsidR="009A1426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Presenting Sponsor</w:t>
      </w:r>
      <w:r w:rsidR="005C3ABB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,</w:t>
      </w:r>
      <w:r w:rsidR="001E7355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 </w:t>
      </w:r>
      <w:r w:rsidR="00734CF0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Surya</w:t>
      </w:r>
      <w:r w:rsidR="005C3ABB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; </w:t>
      </w:r>
      <w:r w:rsidR="009A1426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Dinner Table Sponsor</w:t>
      </w:r>
      <w:r w:rsidR="006401F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,</w:t>
      </w:r>
      <w:r w:rsidR="009A1426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 </w:t>
      </w:r>
      <w:r w:rsidR="00734CF0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Nourison</w:t>
      </w:r>
      <w:r w:rsidR="00C418EE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 Home</w:t>
      </w:r>
      <w:r w:rsidR="006401F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; </w:t>
      </w:r>
      <w:r w:rsidR="001E7355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Inductee Video Sponsor</w:t>
      </w:r>
      <w:r w:rsidR="006401F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,</w:t>
      </w:r>
      <w:r w:rsidR="001E7355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 </w:t>
      </w:r>
      <w:r w:rsidR="00734CF0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Surya</w:t>
      </w:r>
      <w:r w:rsidR="006401F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; </w:t>
      </w:r>
      <w:r w:rsidR="001E7355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Cocktail Sponsor</w:t>
      </w:r>
      <w:r w:rsidR="00414EC8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 and </w:t>
      </w:r>
      <w:r w:rsidR="00556212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Paul Broyhill Future Leader</w:t>
      </w:r>
      <w:r w:rsidR="006401F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,</w:t>
      </w:r>
      <w:r w:rsidR="001E7355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 </w:t>
      </w:r>
      <w:r w:rsidR="00734CF0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Andmore</w:t>
      </w:r>
      <w:r w:rsidR="006401F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; </w:t>
      </w:r>
      <w:r w:rsidR="00734CF0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Journal Sponsor</w:t>
      </w:r>
      <w:r w:rsidR="006401F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,</w:t>
      </w:r>
      <w:r w:rsidR="00734CF0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 Loloi Rugs</w:t>
      </w:r>
      <w:r w:rsidR="006401F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; </w:t>
      </w:r>
      <w:r w:rsidR="00511E9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Celebration Sponsor</w:t>
      </w:r>
      <w:r w:rsidR="006401F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,</w:t>
      </w:r>
      <w:r w:rsidR="00511E9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 Karen McNeill</w:t>
      </w:r>
      <w:r w:rsidR="006401F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; </w:t>
      </w:r>
      <w:r w:rsidR="001E7355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Platinum Sponsors</w:t>
      </w:r>
      <w:r w:rsidR="00427767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,</w:t>
      </w:r>
      <w:r w:rsidR="00F34CB1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 </w:t>
      </w:r>
      <w:r w:rsidR="00511E9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Global Views and Hooker Furnishings</w:t>
      </w:r>
      <w:r w:rsidR="00427767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; </w:t>
      </w:r>
      <w:r w:rsidR="00FE57FA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and </w:t>
      </w:r>
      <w:r w:rsidR="00511E9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Gold Sponsors</w:t>
      </w:r>
      <w:r w:rsidR="00FE57FA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,</w:t>
      </w:r>
      <w:r w:rsidR="00511E9C" w:rsidRPr="00FE57FA">
        <w:rPr>
          <w:rFonts w:cstheme="minorHAnsi"/>
          <w:sz w:val="22"/>
          <w:szCs w:val="22"/>
          <w:bdr w:val="none" w:sz="0" w:space="0" w:color="auto" w:frame="1"/>
        </w:rPr>
        <w:t xml:space="preserve"> </w:t>
      </w:r>
      <w:r w:rsidR="00511E9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FurnitureDealer.Net</w:t>
      </w:r>
      <w:r w:rsidR="00FE57FA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,</w:t>
      </w:r>
      <w:r w:rsidR="00511E9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 Gat Creek</w:t>
      </w:r>
      <w:r w:rsidR="00FE57FA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,</w:t>
      </w:r>
      <w:r w:rsidR="00511E9C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 xml:space="preserve"> and Phillips Collection</w:t>
      </w:r>
      <w:r w:rsidR="00FE57FA" w:rsidRPr="00FE57FA">
        <w:rPr>
          <w:rFonts w:cstheme="minorHAnsi"/>
          <w:color w:val="000000"/>
          <w:sz w:val="22"/>
          <w:szCs w:val="22"/>
          <w:bdr w:val="none" w:sz="0" w:space="0" w:color="auto" w:frame="1"/>
        </w:rPr>
        <w:t>.</w:t>
      </w:r>
    </w:p>
    <w:p w14:paraId="038D7458" w14:textId="77777777" w:rsidR="00AB2835" w:rsidRPr="001E7355" w:rsidRDefault="00AB2835" w:rsidP="009A1426">
      <w:pPr>
        <w:ind w:firstLine="720"/>
        <w:jc w:val="both"/>
        <w:rPr>
          <w:rFonts w:cstheme="minorHAnsi"/>
          <w:sz w:val="22"/>
          <w:szCs w:val="22"/>
        </w:rPr>
      </w:pPr>
    </w:p>
    <w:p w14:paraId="64B4F6F5" w14:textId="77777777" w:rsidR="00AB2835" w:rsidRPr="00BA569A" w:rsidRDefault="00AB2835" w:rsidP="009A1426">
      <w:pPr>
        <w:pStyle w:val="BodyA"/>
        <w:jc w:val="center"/>
        <w:rPr>
          <w:rFonts w:asciiTheme="majorHAnsi" w:eastAsia="Calibri Light" w:hAnsiTheme="majorHAnsi" w:cs="Times New Roman"/>
          <w:b/>
          <w:color w:val="auto"/>
          <w:sz w:val="22"/>
          <w:szCs w:val="22"/>
        </w:rPr>
      </w:pPr>
      <w:r w:rsidRPr="00BA569A">
        <w:rPr>
          <w:rFonts w:asciiTheme="majorHAnsi" w:eastAsia="Calibri Light" w:hAnsiTheme="majorHAnsi" w:cs="Times New Roman"/>
          <w:b/>
          <w:color w:val="auto"/>
          <w:sz w:val="22"/>
          <w:szCs w:val="22"/>
        </w:rPr>
        <w:t>#     #     #</w:t>
      </w:r>
    </w:p>
    <w:p w14:paraId="0D730E8A" w14:textId="77777777" w:rsidR="00AB2835" w:rsidRPr="00BA569A" w:rsidRDefault="00AB2835" w:rsidP="009A1426">
      <w:pPr>
        <w:pStyle w:val="BodyA"/>
        <w:jc w:val="both"/>
        <w:rPr>
          <w:rFonts w:asciiTheme="majorHAnsi" w:eastAsia="Calibri" w:hAnsiTheme="majorHAnsi" w:cs="Times New Roman"/>
          <w:color w:val="auto"/>
          <w:sz w:val="22"/>
          <w:szCs w:val="22"/>
        </w:rPr>
      </w:pPr>
    </w:p>
    <w:p w14:paraId="2119106C" w14:textId="492BE042" w:rsidR="00734CF0" w:rsidRPr="00730AE1" w:rsidRDefault="00734CF0" w:rsidP="00734CF0">
      <w:pPr>
        <w:ind w:firstLine="720"/>
        <w:jc w:val="both"/>
        <w:rPr>
          <w:rFonts w:ascii="Calibri" w:hAnsi="Calibri" w:cs="Calibri"/>
          <w:sz w:val="22"/>
          <w:szCs w:val="22"/>
        </w:rPr>
      </w:pPr>
      <w:r w:rsidRPr="00730AE1">
        <w:rPr>
          <w:rFonts w:ascii="Calibri" w:hAnsi="Calibri" w:cs="Calibri"/>
          <w:sz w:val="22"/>
          <w:szCs w:val="22"/>
        </w:rPr>
        <w:t xml:space="preserve">The American Home Furnishings Hall of Fame Foundation, Inc., is an industry-wide organization founded to preserve its history, to celebrate exceptional individuals who have made extraordinary contributions to the U.S. home furnishings industry, to inspire the next generation of innovative leaders </w:t>
      </w:r>
      <w:r w:rsidRPr="00730AE1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and to engage the </w:t>
      </w:r>
      <w:r w:rsidRPr="00730AE1">
        <w:rPr>
          <w:rFonts w:ascii="Calibri" w:hAnsi="Calibri" w:cs="Calibri"/>
          <w:sz w:val="22"/>
          <w:szCs w:val="22"/>
        </w:rPr>
        <w:t>community with the world of home furnishings. Our new home</w:t>
      </w:r>
      <w:r w:rsidR="008C2D1E">
        <w:rPr>
          <w:rFonts w:ascii="Calibri" w:hAnsi="Calibri" w:cs="Calibri"/>
          <w:sz w:val="22"/>
          <w:szCs w:val="22"/>
        </w:rPr>
        <w:t xml:space="preserve">, which </w:t>
      </w:r>
      <w:r w:rsidR="008C2D1E" w:rsidRPr="008C2D1E">
        <w:rPr>
          <w:rFonts w:ascii="Calibri" w:hAnsi="Calibri" w:cs="Calibri"/>
          <w:sz w:val="22"/>
          <w:szCs w:val="22"/>
        </w:rPr>
        <w:t>opened in April 2023</w:t>
      </w:r>
      <w:r w:rsidR="00580703">
        <w:rPr>
          <w:rFonts w:ascii="Calibri" w:hAnsi="Calibri" w:cs="Calibri"/>
          <w:sz w:val="22"/>
          <w:szCs w:val="22"/>
        </w:rPr>
        <w:t>,</w:t>
      </w:r>
      <w:r w:rsidR="008C2D1E" w:rsidRPr="008C2D1E">
        <w:rPr>
          <w:rFonts w:ascii="Calibri" w:hAnsi="Calibri" w:cs="Calibri"/>
          <w:sz w:val="22"/>
          <w:szCs w:val="22"/>
        </w:rPr>
        <w:t xml:space="preserve"> </w:t>
      </w:r>
      <w:r w:rsidRPr="008C2D1E">
        <w:rPr>
          <w:rFonts w:ascii="Calibri" w:hAnsi="Calibri" w:cs="Calibri"/>
          <w:sz w:val="22"/>
          <w:szCs w:val="22"/>
        </w:rPr>
        <w:t>is a symbol</w:t>
      </w:r>
      <w:r w:rsidRPr="00730AE1">
        <w:rPr>
          <w:rFonts w:ascii="Calibri" w:hAnsi="Calibri" w:cs="Calibri"/>
          <w:sz w:val="22"/>
          <w:szCs w:val="22"/>
        </w:rPr>
        <w:t xml:space="preserve"> of the Home Furnishings Capital of the World™ where the industry gathers, where we </w:t>
      </w:r>
      <w:r w:rsidR="00580703">
        <w:rPr>
          <w:rFonts w:ascii="Calibri" w:hAnsi="Calibri" w:cs="Calibri"/>
          <w:sz w:val="22"/>
          <w:szCs w:val="22"/>
        </w:rPr>
        <w:t xml:space="preserve">honor our leaders and </w:t>
      </w:r>
      <w:r w:rsidRPr="00730AE1">
        <w:rPr>
          <w:rFonts w:ascii="Calibri" w:hAnsi="Calibri" w:cs="Calibri"/>
          <w:sz w:val="22"/>
          <w:szCs w:val="22"/>
        </w:rPr>
        <w:t>tell our stor</w:t>
      </w:r>
      <w:r w:rsidR="00580703">
        <w:rPr>
          <w:rFonts w:ascii="Calibri" w:hAnsi="Calibri" w:cs="Calibri"/>
          <w:sz w:val="22"/>
          <w:szCs w:val="22"/>
        </w:rPr>
        <w:t>ies</w:t>
      </w:r>
      <w:r w:rsidRPr="00730AE1">
        <w:rPr>
          <w:rFonts w:ascii="Calibri" w:hAnsi="Calibri" w:cs="Calibri"/>
          <w:sz w:val="22"/>
          <w:szCs w:val="22"/>
        </w:rPr>
        <w:t xml:space="preserve">, and where we </w:t>
      </w:r>
      <w:r w:rsidR="00580703">
        <w:rPr>
          <w:rFonts w:ascii="Calibri" w:hAnsi="Calibri" w:cs="Calibri"/>
          <w:sz w:val="22"/>
          <w:szCs w:val="22"/>
        </w:rPr>
        <w:t>learn</w:t>
      </w:r>
      <w:r w:rsidR="006D0B12">
        <w:rPr>
          <w:rFonts w:ascii="Calibri" w:hAnsi="Calibri" w:cs="Calibri"/>
          <w:sz w:val="22"/>
          <w:szCs w:val="22"/>
        </w:rPr>
        <w:t xml:space="preserve"> through exhibits, seminars and speakers</w:t>
      </w:r>
      <w:r w:rsidRPr="00730AE1">
        <w:rPr>
          <w:rFonts w:ascii="Calibri" w:hAnsi="Calibri" w:cs="Calibri"/>
          <w:sz w:val="22"/>
          <w:szCs w:val="22"/>
        </w:rPr>
        <w:t xml:space="preserve">. As a 501(c)3 nonprofit organization, </w:t>
      </w:r>
      <w:r w:rsidRPr="008721FB">
        <w:rPr>
          <w:rFonts w:ascii="Calibri" w:hAnsi="Calibri" w:cs="Calibri"/>
          <w:sz w:val="22"/>
          <w:szCs w:val="22"/>
        </w:rPr>
        <w:t>funds support our history and leadership programming.</w:t>
      </w:r>
      <w:r w:rsidRPr="00730AE1">
        <w:rPr>
          <w:rFonts w:ascii="Calibri" w:hAnsi="Calibri" w:cs="Calibri"/>
          <w:sz w:val="22"/>
          <w:szCs w:val="22"/>
        </w:rPr>
        <w:t xml:space="preserve"> The organization is based in High Point, North Carolina, at 311 S. Hamilton St., and can be reached at 336.</w:t>
      </w:r>
      <w:r w:rsidRPr="00816C3C">
        <w:rPr>
          <w:rFonts w:ascii="Calibri" w:hAnsi="Calibri" w:cs="Calibri"/>
          <w:sz w:val="22"/>
          <w:szCs w:val="22"/>
        </w:rPr>
        <w:t>882.5900</w:t>
      </w:r>
      <w:r w:rsidR="00816C3C" w:rsidRPr="00816C3C">
        <w:rPr>
          <w:rFonts w:ascii="Calibri" w:hAnsi="Calibri" w:cs="Calibri"/>
          <w:sz w:val="22"/>
          <w:szCs w:val="22"/>
        </w:rPr>
        <w:t xml:space="preserve"> or by visiting</w:t>
      </w:r>
      <w:r w:rsidRPr="00816C3C">
        <w:rPr>
          <w:rFonts w:ascii="Calibri" w:hAnsi="Calibri" w:cs="Calibri"/>
          <w:sz w:val="22"/>
          <w:szCs w:val="22"/>
        </w:rPr>
        <w:t xml:space="preserve"> </w:t>
      </w:r>
      <w:hyperlink r:id="rId9" w:history="1">
        <w:r w:rsidRPr="00816C3C">
          <w:rPr>
            <w:rStyle w:val="Hyperlink"/>
            <w:rFonts w:ascii="Calibri" w:hAnsi="Calibri" w:cs="Calibri"/>
            <w:sz w:val="22"/>
            <w:szCs w:val="22"/>
          </w:rPr>
          <w:t>www.homefurnishingshalloffame.com</w:t>
        </w:r>
      </w:hyperlink>
      <w:r w:rsidRPr="00816C3C">
        <w:rPr>
          <w:rFonts w:ascii="Calibri" w:hAnsi="Calibri" w:cs="Calibri"/>
          <w:sz w:val="22"/>
          <w:szCs w:val="22"/>
        </w:rPr>
        <w:t xml:space="preserve"> </w:t>
      </w:r>
    </w:p>
    <w:p w14:paraId="60E88437" w14:textId="77777777" w:rsidR="00AB2835" w:rsidRPr="001F10EB" w:rsidRDefault="00AB2835" w:rsidP="009A1426">
      <w:pPr>
        <w:ind w:firstLine="720"/>
        <w:jc w:val="both"/>
        <w:rPr>
          <w:rFonts w:eastAsia="Calibri"/>
        </w:rPr>
      </w:pPr>
    </w:p>
    <w:p w14:paraId="73F091F5" w14:textId="633EB09B" w:rsidR="00272C0F" w:rsidRPr="00731398" w:rsidRDefault="00AB2835" w:rsidP="009A1426">
      <w:pPr>
        <w:jc w:val="center"/>
        <w:rPr>
          <w:rFonts w:asciiTheme="majorHAnsi" w:hAnsiTheme="majorHAnsi"/>
          <w:sz w:val="22"/>
          <w:szCs w:val="22"/>
        </w:rPr>
      </w:pPr>
      <w:r w:rsidRPr="00A271AC">
        <w:rPr>
          <w:rFonts w:asciiTheme="majorHAnsi" w:hAnsiTheme="majorHAnsi"/>
          <w:b/>
          <w:bCs/>
          <w:sz w:val="22"/>
          <w:szCs w:val="22"/>
        </w:rPr>
        <w:t>#     #     #</w:t>
      </w:r>
    </w:p>
    <w:sectPr w:rsidR="00272C0F" w:rsidRPr="00731398" w:rsidSect="004344BF">
      <w:pgSz w:w="12240" w:h="15840"/>
      <w:pgMar w:top="1440" w:right="1440" w:bottom="99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F7992"/>
    <w:multiLevelType w:val="multilevel"/>
    <w:tmpl w:val="2E5CEA7C"/>
    <w:styleLink w:val="ImportedStyle3"/>
    <w:lvl w:ilvl="0"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rebuchet MS" w:eastAsia="Trebuchet MS" w:hAnsi="Trebuchet MS" w:cs="Trebuchet MS"/>
        <w:position w:val="0"/>
        <w:sz w:val="24"/>
        <w:szCs w:val="24"/>
        <w:lang w:val="en-US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4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5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7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8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</w:abstractNum>
  <w:abstractNum w:abstractNumId="1" w15:restartNumberingAfterBreak="0">
    <w:nsid w:val="1C1631F9"/>
    <w:multiLevelType w:val="hybridMultilevel"/>
    <w:tmpl w:val="D6FC2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92F84"/>
    <w:multiLevelType w:val="hybridMultilevel"/>
    <w:tmpl w:val="4300B7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EF5094"/>
    <w:multiLevelType w:val="multilevel"/>
    <w:tmpl w:val="1534AA74"/>
    <w:styleLink w:val="ImportedStyle1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eastAsia="Trebuchet MS" w:hAnsi="Trebuchet MS" w:cs="Trebuchet MS"/>
        <w:position w:val="0"/>
        <w:sz w:val="24"/>
        <w:szCs w:val="24"/>
        <w:lang w:val="en-US"/>
      </w:rPr>
    </w:lvl>
    <w:lvl w:ilvl="1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2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4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5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7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  <w:lvl w:ilvl="8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Calibri" w:eastAsia="Calibri" w:hAnsi="Calibri" w:cs="Calibri"/>
        <w:position w:val="0"/>
        <w:sz w:val="24"/>
        <w:szCs w:val="24"/>
        <w:lang w:val="en-US"/>
      </w:rPr>
    </w:lvl>
  </w:abstractNum>
  <w:abstractNum w:abstractNumId="4" w15:restartNumberingAfterBreak="0">
    <w:nsid w:val="2EFD5E3B"/>
    <w:multiLevelType w:val="hybridMultilevel"/>
    <w:tmpl w:val="82543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D72AC9"/>
    <w:multiLevelType w:val="hybridMultilevel"/>
    <w:tmpl w:val="1B9C75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FB0078"/>
    <w:multiLevelType w:val="hybridMultilevel"/>
    <w:tmpl w:val="D5048F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967D2A"/>
    <w:multiLevelType w:val="hybridMultilevel"/>
    <w:tmpl w:val="8A346FAE"/>
    <w:lvl w:ilvl="0" w:tplc="ECEA70C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07903022">
    <w:abstractNumId w:val="7"/>
  </w:num>
  <w:num w:numId="2" w16cid:durableId="627972673">
    <w:abstractNumId w:val="0"/>
  </w:num>
  <w:num w:numId="3" w16cid:durableId="1931890199">
    <w:abstractNumId w:val="3"/>
  </w:num>
  <w:num w:numId="4" w16cid:durableId="1030646958">
    <w:abstractNumId w:val="2"/>
  </w:num>
  <w:num w:numId="5" w16cid:durableId="1667826075">
    <w:abstractNumId w:val="5"/>
  </w:num>
  <w:num w:numId="6" w16cid:durableId="175122871">
    <w:abstractNumId w:val="1"/>
  </w:num>
  <w:num w:numId="7" w16cid:durableId="1438791484">
    <w:abstractNumId w:val="4"/>
  </w:num>
  <w:num w:numId="8" w16cid:durableId="21459277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835"/>
    <w:rsid w:val="000140BF"/>
    <w:rsid w:val="00026556"/>
    <w:rsid w:val="00054A0A"/>
    <w:rsid w:val="000558E8"/>
    <w:rsid w:val="000B7DEC"/>
    <w:rsid w:val="000C6CA9"/>
    <w:rsid w:val="000F264A"/>
    <w:rsid w:val="00127F49"/>
    <w:rsid w:val="00145E11"/>
    <w:rsid w:val="001634C0"/>
    <w:rsid w:val="00197F92"/>
    <w:rsid w:val="001E7355"/>
    <w:rsid w:val="00214D9C"/>
    <w:rsid w:val="00217694"/>
    <w:rsid w:val="002220F6"/>
    <w:rsid w:val="002560D6"/>
    <w:rsid w:val="00257816"/>
    <w:rsid w:val="00266132"/>
    <w:rsid w:val="002675D9"/>
    <w:rsid w:val="00272C0F"/>
    <w:rsid w:val="00277425"/>
    <w:rsid w:val="002A17EC"/>
    <w:rsid w:val="002B7CD4"/>
    <w:rsid w:val="002E4D25"/>
    <w:rsid w:val="003011E6"/>
    <w:rsid w:val="0031013F"/>
    <w:rsid w:val="0031448B"/>
    <w:rsid w:val="00321EF5"/>
    <w:rsid w:val="00337019"/>
    <w:rsid w:val="003706A9"/>
    <w:rsid w:val="003A2CD2"/>
    <w:rsid w:val="003D0984"/>
    <w:rsid w:val="003E057B"/>
    <w:rsid w:val="003E6147"/>
    <w:rsid w:val="00414EC8"/>
    <w:rsid w:val="00427767"/>
    <w:rsid w:val="004344BF"/>
    <w:rsid w:val="0044781E"/>
    <w:rsid w:val="004575F5"/>
    <w:rsid w:val="00472238"/>
    <w:rsid w:val="004907CA"/>
    <w:rsid w:val="004A13A5"/>
    <w:rsid w:val="004C1F3B"/>
    <w:rsid w:val="004C5755"/>
    <w:rsid w:val="004C5916"/>
    <w:rsid w:val="004D6824"/>
    <w:rsid w:val="004F0C46"/>
    <w:rsid w:val="00511E9C"/>
    <w:rsid w:val="00526AFB"/>
    <w:rsid w:val="00531BA4"/>
    <w:rsid w:val="00556212"/>
    <w:rsid w:val="00570436"/>
    <w:rsid w:val="00580703"/>
    <w:rsid w:val="005947E8"/>
    <w:rsid w:val="005A2AD8"/>
    <w:rsid w:val="005B468F"/>
    <w:rsid w:val="005C3ABB"/>
    <w:rsid w:val="005D0ADA"/>
    <w:rsid w:val="005D4DB9"/>
    <w:rsid w:val="005F453C"/>
    <w:rsid w:val="00601619"/>
    <w:rsid w:val="00617F7F"/>
    <w:rsid w:val="00621B1B"/>
    <w:rsid w:val="006401FC"/>
    <w:rsid w:val="00642670"/>
    <w:rsid w:val="006452AC"/>
    <w:rsid w:val="006648BD"/>
    <w:rsid w:val="00685F59"/>
    <w:rsid w:val="006C7B19"/>
    <w:rsid w:val="006D0B12"/>
    <w:rsid w:val="006D3501"/>
    <w:rsid w:val="006D4E35"/>
    <w:rsid w:val="006D5597"/>
    <w:rsid w:val="006D60A5"/>
    <w:rsid w:val="00703A86"/>
    <w:rsid w:val="00731398"/>
    <w:rsid w:val="00734CF0"/>
    <w:rsid w:val="007465C3"/>
    <w:rsid w:val="0075548A"/>
    <w:rsid w:val="0076723A"/>
    <w:rsid w:val="0078254B"/>
    <w:rsid w:val="007B19DE"/>
    <w:rsid w:val="007B258D"/>
    <w:rsid w:val="007B48B6"/>
    <w:rsid w:val="007F4E56"/>
    <w:rsid w:val="007F6D6B"/>
    <w:rsid w:val="00816C3C"/>
    <w:rsid w:val="00826095"/>
    <w:rsid w:val="00827586"/>
    <w:rsid w:val="00843454"/>
    <w:rsid w:val="008721FB"/>
    <w:rsid w:val="0087768B"/>
    <w:rsid w:val="0088003A"/>
    <w:rsid w:val="00883F38"/>
    <w:rsid w:val="008840E4"/>
    <w:rsid w:val="00891913"/>
    <w:rsid w:val="008A1CA1"/>
    <w:rsid w:val="008B50D4"/>
    <w:rsid w:val="008C2D1E"/>
    <w:rsid w:val="009409FB"/>
    <w:rsid w:val="00950DCA"/>
    <w:rsid w:val="00953AEA"/>
    <w:rsid w:val="009630AE"/>
    <w:rsid w:val="0097487C"/>
    <w:rsid w:val="00975F5C"/>
    <w:rsid w:val="009A1426"/>
    <w:rsid w:val="009A70EF"/>
    <w:rsid w:val="009F3C42"/>
    <w:rsid w:val="009F456D"/>
    <w:rsid w:val="00A07DFA"/>
    <w:rsid w:val="00A30033"/>
    <w:rsid w:val="00A740A6"/>
    <w:rsid w:val="00A96758"/>
    <w:rsid w:val="00A978DB"/>
    <w:rsid w:val="00AA05C6"/>
    <w:rsid w:val="00AB2835"/>
    <w:rsid w:val="00AE2680"/>
    <w:rsid w:val="00B050FF"/>
    <w:rsid w:val="00B169F2"/>
    <w:rsid w:val="00B1778D"/>
    <w:rsid w:val="00B612E5"/>
    <w:rsid w:val="00B74513"/>
    <w:rsid w:val="00B76F95"/>
    <w:rsid w:val="00B84744"/>
    <w:rsid w:val="00B91358"/>
    <w:rsid w:val="00C03E74"/>
    <w:rsid w:val="00C04E56"/>
    <w:rsid w:val="00C418EE"/>
    <w:rsid w:val="00C6166D"/>
    <w:rsid w:val="00C8065B"/>
    <w:rsid w:val="00C94F78"/>
    <w:rsid w:val="00CA32E3"/>
    <w:rsid w:val="00CB482E"/>
    <w:rsid w:val="00CD4096"/>
    <w:rsid w:val="00CE68BD"/>
    <w:rsid w:val="00D40B8C"/>
    <w:rsid w:val="00D43317"/>
    <w:rsid w:val="00D43EDC"/>
    <w:rsid w:val="00D542B5"/>
    <w:rsid w:val="00D80B89"/>
    <w:rsid w:val="00D84F95"/>
    <w:rsid w:val="00D94826"/>
    <w:rsid w:val="00DA633E"/>
    <w:rsid w:val="00DC1AD5"/>
    <w:rsid w:val="00DC7572"/>
    <w:rsid w:val="00DD6F1C"/>
    <w:rsid w:val="00E17BDA"/>
    <w:rsid w:val="00E22E05"/>
    <w:rsid w:val="00E30BA7"/>
    <w:rsid w:val="00E65061"/>
    <w:rsid w:val="00E83904"/>
    <w:rsid w:val="00E938D6"/>
    <w:rsid w:val="00ED07E0"/>
    <w:rsid w:val="00EE7EF2"/>
    <w:rsid w:val="00EF0715"/>
    <w:rsid w:val="00F1106F"/>
    <w:rsid w:val="00F34CB1"/>
    <w:rsid w:val="00F36A1D"/>
    <w:rsid w:val="00F44B84"/>
    <w:rsid w:val="00F5718B"/>
    <w:rsid w:val="00F848E5"/>
    <w:rsid w:val="00FA0C0E"/>
    <w:rsid w:val="00FA7651"/>
    <w:rsid w:val="00FE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BD6EA"/>
  <w15:chartTrackingRefBased/>
  <w15:docId w15:val="{78917067-9C95-A147-89C1-17CB2C194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8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835"/>
    <w:pPr>
      <w:ind w:left="720"/>
      <w:contextualSpacing/>
    </w:pPr>
  </w:style>
  <w:style w:type="paragraph" w:customStyle="1" w:styleId="BodyA">
    <w:name w:val="Body A"/>
    <w:rsid w:val="00AB28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127F49"/>
    <w:rPr>
      <w:color w:val="0563C1"/>
      <w:u w:val="single"/>
    </w:rPr>
  </w:style>
  <w:style w:type="numbering" w:customStyle="1" w:styleId="ImportedStyle3">
    <w:name w:val="Imported Style 3"/>
    <w:rsid w:val="001E7355"/>
    <w:pPr>
      <w:numPr>
        <w:numId w:val="2"/>
      </w:numPr>
    </w:pPr>
  </w:style>
  <w:style w:type="numbering" w:customStyle="1" w:styleId="ImportedStyle1">
    <w:name w:val="Imported Style 1"/>
    <w:rsid w:val="001E7355"/>
    <w:pPr>
      <w:numPr>
        <w:numId w:val="3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1E73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7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homefurnishingshalloffam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1707055C209045A5AAE8CFCD2182DF" ma:contentTypeVersion="16" ma:contentTypeDescription="Create a new document." ma:contentTypeScope="" ma:versionID="31ecc3fa1e40f96ca13a3370fb1ee0d6">
  <xsd:schema xmlns:xsd="http://www.w3.org/2001/XMLSchema" xmlns:xs="http://www.w3.org/2001/XMLSchema" xmlns:p="http://schemas.microsoft.com/office/2006/metadata/properties" xmlns:ns2="75c9ba78-423e-462e-8a12-fc3b156bec36" xmlns:ns3="f0cc035b-261d-4cda-98d3-78fa4d6e82f3" targetNamespace="http://schemas.microsoft.com/office/2006/metadata/properties" ma:root="true" ma:fieldsID="fa764fee168328689d68f11c59fd1393" ns2:_="" ns3:_="">
    <xsd:import namespace="75c9ba78-423e-462e-8a12-fc3b156bec36"/>
    <xsd:import namespace="f0cc035b-261d-4cda-98d3-78fa4d6e82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c9ba78-423e-462e-8a12-fc3b156be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f824290-1aaa-4732-ae8d-d6ecf7eca1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c035b-261d-4cda-98d3-78fa4d6e82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c28e19-be97-4cbd-b18d-d79ca9e0634a}" ma:internalName="TaxCatchAll" ma:showField="CatchAllData" ma:web="f0cc035b-261d-4cda-98d3-78fa4d6e82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c9ba78-423e-462e-8a12-fc3b156bec36">
      <Terms xmlns="http://schemas.microsoft.com/office/infopath/2007/PartnerControls"/>
    </lcf76f155ced4ddcb4097134ff3c332f>
    <TaxCatchAll xmlns="f0cc035b-261d-4cda-98d3-78fa4d6e82f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9699B-A260-461F-B3E2-AADA955190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c9ba78-423e-462e-8a12-fc3b156bec36"/>
    <ds:schemaRef ds:uri="f0cc035b-261d-4cda-98d3-78fa4d6e82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51E563-9B6D-4D6E-8943-AE0823B30ED9}">
  <ds:schemaRefs>
    <ds:schemaRef ds:uri="http://schemas.microsoft.com/office/2006/metadata/properties"/>
    <ds:schemaRef ds:uri="http://schemas.microsoft.com/office/infopath/2007/PartnerControls"/>
    <ds:schemaRef ds:uri="75c9ba78-423e-462e-8a12-fc3b156bec36"/>
    <ds:schemaRef ds:uri="f0cc035b-261d-4cda-98d3-78fa4d6e82f3"/>
  </ds:schemaRefs>
</ds:datastoreItem>
</file>

<file path=customXml/itemProps3.xml><?xml version="1.0" encoding="utf-8"?>
<ds:datastoreItem xmlns:ds="http://schemas.openxmlformats.org/officeDocument/2006/customXml" ds:itemID="{A1BEC407-7094-4DC6-BDA0-C41865C766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Gooding</dc:creator>
  <cp:keywords/>
  <dc:description/>
  <cp:lastModifiedBy>Lauren Estep</cp:lastModifiedBy>
  <cp:revision>101</cp:revision>
  <cp:lastPrinted>2023-06-22T18:25:00Z</cp:lastPrinted>
  <dcterms:created xsi:type="dcterms:W3CDTF">2023-06-15T20:30:00Z</dcterms:created>
  <dcterms:modified xsi:type="dcterms:W3CDTF">2023-06-28T18:52:00Z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0x010100DD1707055C209045A5AAE8CFCD2182DF</vt:lpwstr>
  </property>
  <property fmtid="{D5CDD505-2E9C-101B-9397-08002B2CF9AE}" pid="3" name="MediaServiceImageTags">
    <vt:lpwstr/>
  </property>
</Properties>
</file>