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C9614" w14:textId="77777777" w:rsidR="00FC37CB" w:rsidRDefault="00FC37CB" w:rsidP="00FC37CB">
      <w:r>
        <w:t>FOR IMMEDIATE RELEASE</w:t>
      </w:r>
    </w:p>
    <w:p w14:paraId="0B2672FB" w14:textId="77777777" w:rsidR="00FC37CB" w:rsidRDefault="00FC37CB" w:rsidP="00FC37CB"/>
    <w:p w14:paraId="5D15C872" w14:textId="77777777" w:rsidR="00FC37CB" w:rsidRPr="00B92242" w:rsidRDefault="00FC37CB" w:rsidP="00FC37CB">
      <w:pPr>
        <w:rPr>
          <w:rFonts w:ascii="Times New Roman" w:eastAsia="Times New Roman" w:hAnsi="Times New Roman"/>
        </w:rPr>
      </w:pPr>
    </w:p>
    <w:p w14:paraId="27B79F46" w14:textId="77777777" w:rsidR="00FC37CB" w:rsidRPr="00B92242" w:rsidRDefault="00FC37CB" w:rsidP="00FC37CB">
      <w:pPr>
        <w:jc w:val="center"/>
        <w:rPr>
          <w:rFonts w:ascii="Times New Roman" w:eastAsia="Times New Roman" w:hAnsi="Times New Roman"/>
          <w:color w:val="000000"/>
        </w:rPr>
      </w:pPr>
      <w:r w:rsidRPr="00B92242">
        <w:rPr>
          <w:rFonts w:eastAsia="Times New Roman" w:cs="Calibri"/>
          <w:b/>
          <w:bCs/>
          <w:color w:val="000000"/>
          <w:sz w:val="28"/>
          <w:szCs w:val="28"/>
        </w:rPr>
        <w:t>SCHONBEK introduces Exterior Wall Sconces in BEYOND Collection at Fall High Point Market</w:t>
      </w:r>
    </w:p>
    <w:p w14:paraId="4A65FC72" w14:textId="77777777" w:rsidR="00FC37CB" w:rsidRPr="00B92242" w:rsidRDefault="00FC37CB" w:rsidP="00FC37CB">
      <w:pPr>
        <w:jc w:val="center"/>
        <w:rPr>
          <w:rFonts w:ascii="Times New Roman" w:eastAsia="Times New Roman" w:hAnsi="Times New Roman"/>
          <w:color w:val="000000"/>
        </w:rPr>
      </w:pPr>
      <w:r w:rsidRPr="00B92242">
        <w:rPr>
          <w:rFonts w:eastAsia="Times New Roman" w:cs="Calibri"/>
          <w:b/>
          <w:bCs/>
          <w:color w:val="000000"/>
        </w:rPr>
        <w:t> </w:t>
      </w:r>
    </w:p>
    <w:p w14:paraId="45928E36" w14:textId="77777777" w:rsidR="00FC37CB" w:rsidRPr="00B92242" w:rsidRDefault="00FC37CB" w:rsidP="00FC37CB">
      <w:pPr>
        <w:spacing w:line="256" w:lineRule="auto"/>
        <w:rPr>
          <w:rFonts w:eastAsia="Times New Roman" w:cs="Calibri"/>
        </w:rPr>
      </w:pPr>
      <w:r w:rsidRPr="00B92242">
        <w:rPr>
          <w:rFonts w:eastAsia="Times New Roman" w:cs="Calibri"/>
          <w:color w:val="000000"/>
        </w:rPr>
        <w:t xml:space="preserve">HIGH POINT, NC-- </w:t>
      </w:r>
      <w:hyperlink r:id="rId6" w:tgtFrame="_blank" w:history="1">
        <w:r w:rsidRPr="00B92242">
          <w:rPr>
            <w:rFonts w:eastAsia="Times New Roman" w:cs="Calibri"/>
            <w:color w:val="0563C1"/>
            <w:u w:val="single"/>
          </w:rPr>
          <w:t>SCHONBEK</w:t>
        </w:r>
      </w:hyperlink>
      <w:r w:rsidRPr="00B92242">
        <w:rPr>
          <w:rFonts w:eastAsia="Times New Roman" w:cs="Calibri"/>
          <w:color w:val="000000"/>
        </w:rPr>
        <w:t xml:space="preserve"> will introduce elegant wall sconces in the  </w:t>
      </w:r>
      <w:hyperlink r:id="rId7" w:tgtFrame="_blank" w:history="1">
        <w:r w:rsidRPr="00B92242">
          <w:rPr>
            <w:rFonts w:eastAsia="Times New Roman" w:cs="Calibri"/>
            <w:color w:val="0563C1"/>
            <w:u w:val="single"/>
          </w:rPr>
          <w:t>BEYOND</w:t>
        </w:r>
      </w:hyperlink>
      <w:r w:rsidRPr="00B92242">
        <w:rPr>
          <w:rFonts w:eastAsia="Times New Roman" w:cs="Calibri"/>
          <w:color w:val="000000"/>
        </w:rPr>
        <w:t xml:space="preserve"> Collection during the High Point </w:t>
      </w:r>
      <w:r>
        <w:rPr>
          <w:rFonts w:eastAsia="Times New Roman" w:cs="Calibri"/>
          <w:color w:val="000000"/>
        </w:rPr>
        <w:t>Fall</w:t>
      </w:r>
      <w:r w:rsidRPr="00B92242">
        <w:rPr>
          <w:rFonts w:eastAsia="Times New Roman" w:cs="Calibri"/>
          <w:color w:val="000000"/>
        </w:rPr>
        <w:t xml:space="preserve"> Market. The new outdoor wall luminaires will be available at the SCHONBEK showroom #M-1000A-B at Market Square during the High Point Fall Market </w:t>
      </w:r>
      <w:r w:rsidRPr="00B92242">
        <w:rPr>
          <w:rFonts w:eastAsia="Times New Roman" w:cs="Calibri"/>
          <w:b/>
          <w:bCs/>
          <w:color w:val="000000"/>
        </w:rPr>
        <w:t>from October 14th</w:t>
      </w:r>
      <w:r w:rsidRPr="00B92242">
        <w:rPr>
          <w:rFonts w:eastAsia="Times New Roman" w:cs="Calibri"/>
          <w:color w:val="000000"/>
        </w:rPr>
        <w:t xml:space="preserve"> to 18th, 2023. </w:t>
      </w:r>
    </w:p>
    <w:p w14:paraId="22667D91" w14:textId="77777777" w:rsidR="00FC37CB" w:rsidRPr="00B92242" w:rsidRDefault="00FC37CB" w:rsidP="00FC37CB">
      <w:pPr>
        <w:spacing w:line="256" w:lineRule="auto"/>
        <w:rPr>
          <w:rFonts w:eastAsia="Times New Roman" w:cs="Calibri"/>
        </w:rPr>
      </w:pPr>
      <w:r w:rsidRPr="00B92242">
        <w:rPr>
          <w:rFonts w:eastAsia="Times New Roman" w:cs="Calibri"/>
          <w:color w:val="000000"/>
        </w:rPr>
        <w:t>New exquisite exterior wall luminaires from SCHONBEK BEYOND showcase sparkling crystal elements that twinkle as they reflect and refract illumination from hidden LEDs. For a luxe aesthetic and long-lasting performance for upscale homes and facades, please see the latest designs.</w:t>
      </w:r>
    </w:p>
    <w:p w14:paraId="50EBF63F"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r w:rsidRPr="00B92242">
        <w:rPr>
          <w:rFonts w:eastAsia="Times New Roman" w:cs="Calibri"/>
          <w:color w:val="000000"/>
        </w:rPr>
        <w:t> </w:t>
      </w:r>
      <w:hyperlink r:id="rId8" w:tgtFrame="_blank" w:history="1">
        <w:r w:rsidRPr="00B92242">
          <w:rPr>
            <w:rFonts w:eastAsia="Times New Roman" w:cs="Calibri"/>
            <w:color w:val="0563C1"/>
            <w:u w:val="single"/>
          </w:rPr>
          <w:t>DREAMCATCHER</w:t>
        </w:r>
      </w:hyperlink>
      <w:r w:rsidRPr="00B92242">
        <w:rPr>
          <w:rFonts w:eastAsia="Times New Roman" w:cs="Calibri"/>
          <w:color w:val="000000"/>
        </w:rPr>
        <w:t xml:space="preserve"> features an abundance of crystals capturing and reflecting our dreams and desires. Sparkling illumination from LEDs held within the 316 Marine Grade stainless steel frame’s confines is reflected and amplified, showering your space with shards of light.</w:t>
      </w:r>
    </w:p>
    <w:p w14:paraId="0752AF2C"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9" w:tgtFrame="_blank" w:history="1">
        <w:r w:rsidRPr="00B92242">
          <w:rPr>
            <w:rFonts w:eastAsia="Times New Roman" w:cs="Calibri"/>
            <w:color w:val="0563C1"/>
            <w:u w:val="single"/>
          </w:rPr>
          <w:t>STRATA</w:t>
        </w:r>
      </w:hyperlink>
      <w:r w:rsidRPr="00B92242">
        <w:rPr>
          <w:rFonts w:eastAsia="Times New Roman" w:cs="Calibri"/>
          <w:color w:val="000000"/>
        </w:rPr>
        <w:t xml:space="preserve"> is a trifecta of Optic Haze Crystal bound within a stratum of metal planes. Each faceted piece of crystal is individually illuminated by LEDs to provide the perfect sparkling wash of light.</w:t>
      </w:r>
    </w:p>
    <w:p w14:paraId="0A16EE20"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10" w:tgtFrame="_blank" w:history="1">
        <w:r w:rsidRPr="00B92242">
          <w:rPr>
            <w:rFonts w:eastAsia="Times New Roman" w:cs="Calibri"/>
            <w:color w:val="0563C1"/>
            <w:u w:val="single"/>
          </w:rPr>
          <w:t>VAIL</w:t>
        </w:r>
      </w:hyperlink>
      <w:r w:rsidRPr="00B92242">
        <w:rPr>
          <w:rFonts w:eastAsia="Times New Roman" w:cs="Calibri"/>
          <w:color w:val="000000"/>
        </w:rPr>
        <w:t xml:space="preserve"> features precisely cut Optic Haze crystal framed by plane opaque matte metal. LED illumination reflects a mirror-like stainless steel backplate, casting light through the crystal and highlighting its unique patterning.</w:t>
      </w:r>
    </w:p>
    <w:p w14:paraId="2CB9EB83"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11" w:tgtFrame="_blank" w:history="1">
        <w:r w:rsidRPr="00B92242">
          <w:rPr>
            <w:rFonts w:eastAsia="Times New Roman" w:cs="Calibri"/>
            <w:color w:val="0563C1"/>
            <w:u w:val="single"/>
          </w:rPr>
          <w:t>LABRYNTH</w:t>
        </w:r>
      </w:hyperlink>
      <w:r w:rsidRPr="00B92242">
        <w:rPr>
          <w:rFonts w:eastAsia="Times New Roman" w:cs="Calibri"/>
          <w:color w:val="000000"/>
        </w:rPr>
        <w:t xml:space="preserve"> offers sparkling Clear Optic Crystal that combines the uncomplicated appeal of simple cuts with the playfulness of mirrored reflections.</w:t>
      </w:r>
    </w:p>
    <w:p w14:paraId="738CC8AB"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12" w:tgtFrame="_blank" w:history="1">
        <w:r w:rsidRPr="00B92242">
          <w:rPr>
            <w:rFonts w:eastAsia="Times New Roman" w:cs="Calibri"/>
            <w:color w:val="0563C1"/>
            <w:u w:val="single"/>
          </w:rPr>
          <w:t>VESTA</w:t>
        </w:r>
      </w:hyperlink>
      <w:r w:rsidRPr="00B92242">
        <w:rPr>
          <w:rFonts w:eastAsia="Times New Roman" w:cs="Calibri"/>
          <w:color w:val="000000"/>
        </w:rPr>
        <w:t xml:space="preserve"> creates a multi-dimensional design statement made by uniquely patterned cloudy crystal intersecting with reflective plates to create dynamic lines of light.</w:t>
      </w:r>
    </w:p>
    <w:p w14:paraId="7AFB3E48"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13" w:tgtFrame="_blank" w:history="1">
        <w:r w:rsidRPr="00B92242">
          <w:rPr>
            <w:rFonts w:eastAsia="Times New Roman" w:cs="Calibri"/>
            <w:color w:val="0563C1"/>
            <w:u w:val="single"/>
          </w:rPr>
          <w:t>MYTHICAL</w:t>
        </w:r>
      </w:hyperlink>
      <w:r w:rsidRPr="00B92242">
        <w:rPr>
          <w:rFonts w:eastAsia="Times New Roman" w:cs="Calibri"/>
          <w:color w:val="000000"/>
        </w:rPr>
        <w:t xml:space="preserve"> Like an all-seeing eye, a faceted crystal gem clasped within a sleek triangle emanates divine rays of sparkling illumination. A symbol for the ages.</w:t>
      </w:r>
    </w:p>
    <w:p w14:paraId="13913B3B"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hyperlink r:id="rId14" w:tgtFrame="_blank" w:history="1">
        <w:r w:rsidRPr="00B92242">
          <w:rPr>
            <w:rFonts w:eastAsia="Times New Roman" w:cs="Calibri"/>
            <w:color w:val="0563C1"/>
            <w:u w:val="single"/>
          </w:rPr>
          <w:t>GLACIER</w:t>
        </w:r>
      </w:hyperlink>
      <w:r w:rsidRPr="00B92242">
        <w:rPr>
          <w:rFonts w:eastAsia="Times New Roman" w:cs="Calibri"/>
          <w:color w:val="000000"/>
        </w:rPr>
        <w:t xml:space="preserve"> unites bold geometric angles and clear crystal in an interlocking pattern that delivers textured backlit, edge-lit and downlight illumination with a sleek, black base casting downlight for wayfinding at night.</w:t>
      </w:r>
    </w:p>
    <w:p w14:paraId="459A0FA3"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lastRenderedPageBreak/>
        <w:t>·</w:t>
      </w:r>
      <w:r w:rsidRPr="00B92242">
        <w:rPr>
          <w:rFonts w:ascii="Times New Roman" w:eastAsia="Times New Roman" w:hAnsi="Times New Roman"/>
          <w:color w:val="000000"/>
          <w:sz w:val="14"/>
          <w:szCs w:val="14"/>
        </w:rPr>
        <w:t xml:space="preserve">      </w:t>
      </w:r>
      <w:hyperlink r:id="rId15" w:tgtFrame="_blank" w:history="1">
        <w:r w:rsidRPr="00B92242">
          <w:rPr>
            <w:rFonts w:eastAsia="Times New Roman" w:cs="Calibri"/>
            <w:color w:val="0563C1"/>
            <w:u w:val="single"/>
          </w:rPr>
          <w:t>VIDA</w:t>
        </w:r>
      </w:hyperlink>
      <w:r w:rsidRPr="00B92242">
        <w:rPr>
          <w:rFonts w:eastAsia="Times New Roman" w:cs="Calibri"/>
          <w:color w:val="000000"/>
        </w:rPr>
        <w:t xml:space="preserve"> features an angular form accented by a trio of faceted Optic Crystal that presents a multi-dimensional design. Lose yourself in the depths of reflection from its up and down illumination.</w:t>
      </w:r>
    </w:p>
    <w:p w14:paraId="4256CBD0"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r w:rsidRPr="00B92242">
        <w:rPr>
          <w:rFonts w:eastAsia="Times New Roman" w:cs="Calibri"/>
          <w:color w:val="000000"/>
        </w:rPr>
        <w:t xml:space="preserve">The clean lines of </w:t>
      </w:r>
      <w:hyperlink r:id="rId16" w:tgtFrame="_blank" w:history="1">
        <w:r w:rsidRPr="00B92242">
          <w:rPr>
            <w:rFonts w:eastAsia="Times New Roman" w:cs="Calibri"/>
            <w:color w:val="0563C1"/>
            <w:u w:val="single"/>
          </w:rPr>
          <w:t>POLAR</w:t>
        </w:r>
      </w:hyperlink>
      <w:r w:rsidRPr="00B92242">
        <w:rPr>
          <w:rFonts w:eastAsia="Times New Roman" w:cs="Calibri"/>
          <w:color w:val="000000"/>
        </w:rPr>
        <w:t xml:space="preserve"> frame a shimming pour of crystal. Illuminated from above, a brilliant column captures rhythms and textures of transparency, luminosity and shadows, creating a stunning focal point on a luxury home’s exterior.</w:t>
      </w:r>
    </w:p>
    <w:p w14:paraId="16D5BE1C" w14:textId="77777777" w:rsidR="00FC37CB" w:rsidRPr="00B92242" w:rsidRDefault="00FC37CB" w:rsidP="00FC37CB">
      <w:pPr>
        <w:spacing w:line="256" w:lineRule="auto"/>
        <w:ind w:left="720"/>
        <w:rPr>
          <w:rFonts w:eastAsia="Times New Roman" w:cs="Calibri"/>
        </w:rPr>
      </w:pPr>
      <w:r w:rsidRPr="00B92242">
        <w:rPr>
          <w:rFonts w:ascii="Symbol" w:eastAsia="Times New Roman" w:hAnsi="Symbol" w:cs="Calibri"/>
          <w:color w:val="000000"/>
        </w:rPr>
        <w:t>·</w:t>
      </w:r>
      <w:r w:rsidRPr="00B92242">
        <w:rPr>
          <w:rFonts w:ascii="Times New Roman" w:eastAsia="Times New Roman" w:hAnsi="Times New Roman"/>
          <w:color w:val="000000"/>
          <w:sz w:val="14"/>
          <w:szCs w:val="14"/>
        </w:rPr>
        <w:t xml:space="preserve">      </w:t>
      </w:r>
      <w:r w:rsidRPr="00B92242">
        <w:rPr>
          <w:rFonts w:eastAsia="Times New Roman" w:cs="Calibri"/>
          <w:color w:val="000000"/>
        </w:rPr>
        <w:t xml:space="preserve">Infinite unfolding facets create a multilayered depth that draws the eye and imagination inward with </w:t>
      </w:r>
      <w:hyperlink r:id="rId17" w:tgtFrame="_blank" w:history="1">
        <w:r w:rsidRPr="00B92242">
          <w:rPr>
            <w:rFonts w:eastAsia="Times New Roman" w:cs="Calibri"/>
            <w:color w:val="0563C1"/>
            <w:u w:val="single"/>
          </w:rPr>
          <w:t>CASCADE.</w:t>
        </w:r>
      </w:hyperlink>
      <w:r w:rsidRPr="00B92242">
        <w:rPr>
          <w:rFonts w:eastAsia="Times New Roman" w:cs="Calibri"/>
          <w:color w:val="000000"/>
        </w:rPr>
        <w:t xml:space="preserve"> Sleek metal bars frame chunks of crystal, delivering sparkling LED illumination to light facades in splendor.</w:t>
      </w:r>
    </w:p>
    <w:p w14:paraId="20EAFFF5" w14:textId="77777777" w:rsidR="00FC37CB" w:rsidRPr="00B92242" w:rsidRDefault="00FC37CB" w:rsidP="00FC37CB">
      <w:pPr>
        <w:rPr>
          <w:rFonts w:ascii="Times New Roman" w:eastAsia="Times New Roman" w:hAnsi="Times New Roman"/>
        </w:rPr>
      </w:pPr>
      <w:r w:rsidRPr="00B92242">
        <w:rPr>
          <w:rFonts w:eastAsia="Times New Roman" w:cs="Calibri"/>
          <w:b/>
          <w:bCs/>
          <w:color w:val="000000"/>
        </w:rPr>
        <w:t xml:space="preserve">About the High Point Market </w:t>
      </w:r>
    </w:p>
    <w:p w14:paraId="726A0DED" w14:textId="77777777" w:rsidR="00FC37CB" w:rsidRPr="00B92242" w:rsidRDefault="00FC37CB" w:rsidP="00FC37CB">
      <w:pPr>
        <w:rPr>
          <w:rFonts w:ascii="Times New Roman" w:eastAsia="Times New Roman" w:hAnsi="Times New Roman"/>
        </w:rPr>
      </w:pPr>
      <w:r w:rsidRPr="00B92242">
        <w:rPr>
          <w:rFonts w:eastAsia="Times New Roman" w:cs="Calibri"/>
          <w:color w:val="000000"/>
        </w:rPr>
        <w:t xml:space="preserve">The High Point Market Authority is the official sponsor and organizer of the </w:t>
      </w:r>
      <w:hyperlink r:id="rId18" w:tgtFrame="_blank" w:history="1">
        <w:r w:rsidRPr="00B92242">
          <w:rPr>
            <w:rFonts w:eastAsia="Times New Roman" w:cs="Calibri"/>
            <w:color w:val="000000"/>
            <w:u w:val="single"/>
          </w:rPr>
          <w:t>High Point Market</w:t>
        </w:r>
      </w:hyperlink>
      <w:r w:rsidRPr="00B92242">
        <w:rPr>
          <w:rFonts w:eastAsia="Times New Roman" w:cs="Calibri"/>
          <w:color w:val="000000"/>
        </w:rPr>
        <w:t xml:space="preserve"> in High Point, N.C. High Point Market is the driving force of the home furnishings industry, featuring an extensive selection of exhibitors spanning every category, style, and price point, and attracting tens of thousands of visitors from more than 100 countries twice each year. Find the High Point Market online, and </w:t>
      </w:r>
      <w:proofErr w:type="gramStart"/>
      <w:r w:rsidRPr="00B92242">
        <w:rPr>
          <w:rFonts w:eastAsia="Times New Roman" w:cs="Calibri"/>
          <w:color w:val="000000"/>
        </w:rPr>
        <w:t>follow on</w:t>
      </w:r>
      <w:proofErr w:type="gramEnd"/>
      <w:r w:rsidRPr="00B92242">
        <w:rPr>
          <w:rFonts w:eastAsia="Times New Roman" w:cs="Calibri"/>
          <w:color w:val="000000"/>
        </w:rPr>
        <w:t xml:space="preserve"> social media using the hashtag #HPMKT.</w:t>
      </w:r>
    </w:p>
    <w:p w14:paraId="69A53894" w14:textId="77777777" w:rsidR="00FC37CB" w:rsidRPr="00B92242" w:rsidRDefault="00FC37CB" w:rsidP="00FC37CB">
      <w:pPr>
        <w:rPr>
          <w:rFonts w:ascii="Times New Roman" w:eastAsia="Times New Roman" w:hAnsi="Times New Roman"/>
        </w:rPr>
      </w:pPr>
      <w:r w:rsidRPr="00B92242">
        <w:rPr>
          <w:rFonts w:eastAsia="Times New Roman" w:cs="Calibri"/>
          <w:color w:val="000000"/>
        </w:rPr>
        <w:t> </w:t>
      </w:r>
    </w:p>
    <w:p w14:paraId="02786CCC" w14:textId="77777777" w:rsidR="00FC37CB" w:rsidRPr="00B92242" w:rsidRDefault="00FC37CB" w:rsidP="00FC37CB">
      <w:pPr>
        <w:rPr>
          <w:rFonts w:ascii="Times New Roman" w:eastAsia="Times New Roman" w:hAnsi="Times New Roman"/>
        </w:rPr>
      </w:pPr>
      <w:r w:rsidRPr="00B92242">
        <w:rPr>
          <w:rFonts w:eastAsia="Times New Roman" w:cs="Calibri"/>
          <w:b/>
          <w:bCs/>
          <w:color w:val="000000"/>
        </w:rPr>
        <w:t xml:space="preserve">About </w:t>
      </w:r>
      <w:proofErr w:type="spellStart"/>
      <w:r w:rsidRPr="00B92242">
        <w:rPr>
          <w:rFonts w:eastAsia="Times New Roman" w:cs="Calibri"/>
          <w:b/>
          <w:bCs/>
          <w:color w:val="000000"/>
        </w:rPr>
        <w:t>Schonbek</w:t>
      </w:r>
      <w:proofErr w:type="spellEnd"/>
      <w:r w:rsidRPr="00B92242">
        <w:rPr>
          <w:rFonts w:eastAsia="Times New Roman" w:cs="Calibri"/>
          <w:b/>
          <w:bCs/>
          <w:color w:val="000000"/>
        </w:rPr>
        <w:t xml:space="preserve"> </w:t>
      </w:r>
    </w:p>
    <w:p w14:paraId="60F27838" w14:textId="77777777" w:rsidR="00FC37CB" w:rsidRPr="00B92242" w:rsidRDefault="00FC37CB" w:rsidP="00FC37CB">
      <w:pPr>
        <w:spacing w:line="256" w:lineRule="auto"/>
        <w:rPr>
          <w:rFonts w:eastAsia="Times New Roman" w:cs="Calibri"/>
        </w:rPr>
      </w:pPr>
      <w:r w:rsidRPr="00B92242">
        <w:rPr>
          <w:rFonts w:eastAsia="Times New Roman" w:cs="Calibri"/>
          <w:color w:val="000000"/>
        </w:rPr>
        <w:t xml:space="preserve">Founded over 150 years ago in Bohemia, Europe, </w:t>
      </w:r>
      <w:proofErr w:type="spellStart"/>
      <w:r w:rsidRPr="00B92242">
        <w:rPr>
          <w:rFonts w:eastAsia="Times New Roman" w:cs="Calibri"/>
          <w:color w:val="000000"/>
        </w:rPr>
        <w:t>Schonbek</w:t>
      </w:r>
      <w:proofErr w:type="spellEnd"/>
      <w:r w:rsidRPr="00B92242">
        <w:rPr>
          <w:rFonts w:eastAsia="Times New Roman" w:cs="Calibri"/>
          <w:color w:val="000000"/>
        </w:rPr>
        <w:t xml:space="preserve"> Lighting is a world-renowned brand of luxury crystal lighting. Its story began in 1870 when young Adolph </w:t>
      </w:r>
      <w:proofErr w:type="spellStart"/>
      <w:r w:rsidRPr="00B92242">
        <w:rPr>
          <w:rFonts w:eastAsia="Times New Roman" w:cs="Calibri"/>
          <w:color w:val="000000"/>
        </w:rPr>
        <w:t>Schonbek</w:t>
      </w:r>
      <w:proofErr w:type="spellEnd"/>
      <w:r w:rsidRPr="00B92242">
        <w:rPr>
          <w:rFonts w:eastAsia="Times New Roman" w:cs="Calibri"/>
          <w:color w:val="000000"/>
        </w:rPr>
        <w:t xml:space="preserve"> left his grandfather's glassworks to pursue his dream of making custom chandeliers with the finest crystal. By 1948, it had grown to become a worldwide lighting company. Adolph's grandson Arnold escaped the takeover of Czechoslovakia and nationalization of its industries and restarted the business in Montreal, Canada, with a NY warehouse in Plattsburgh in 1968. Many years later </w:t>
      </w:r>
      <w:proofErr w:type="spellStart"/>
      <w:r w:rsidRPr="00B92242">
        <w:rPr>
          <w:rFonts w:eastAsia="Times New Roman" w:cs="Calibri"/>
          <w:color w:val="000000"/>
        </w:rPr>
        <w:t>Schonbek</w:t>
      </w:r>
      <w:proofErr w:type="spellEnd"/>
      <w:r w:rsidRPr="00B92242">
        <w:rPr>
          <w:rFonts w:eastAsia="Times New Roman" w:cs="Calibri"/>
          <w:color w:val="000000"/>
        </w:rPr>
        <w:t xml:space="preserve"> was acquired by Swarovski, Ltd. in 2007, and operated until 2021 when WAC Lighting purchased the </w:t>
      </w:r>
      <w:proofErr w:type="spellStart"/>
      <w:r w:rsidRPr="00B92242">
        <w:rPr>
          <w:rFonts w:eastAsia="Times New Roman" w:cs="Calibri"/>
          <w:color w:val="000000"/>
        </w:rPr>
        <w:t>Schonbek</w:t>
      </w:r>
      <w:proofErr w:type="spellEnd"/>
      <w:r w:rsidRPr="00B92242">
        <w:rPr>
          <w:rFonts w:eastAsia="Times New Roman" w:cs="Calibri"/>
          <w:color w:val="000000"/>
        </w:rPr>
        <w:t xml:space="preserve"> brand. </w:t>
      </w:r>
    </w:p>
    <w:p w14:paraId="50FAD955" w14:textId="77777777" w:rsidR="00FC37CB" w:rsidRPr="00B92242" w:rsidRDefault="00FC37CB" w:rsidP="00FC37CB">
      <w:pPr>
        <w:spacing w:line="256" w:lineRule="auto"/>
        <w:rPr>
          <w:rFonts w:eastAsia="Times New Roman" w:cs="Calibri"/>
        </w:rPr>
      </w:pPr>
      <w:r w:rsidRPr="00B92242">
        <w:rPr>
          <w:rFonts w:eastAsia="Times New Roman" w:cs="Calibri"/>
          <w:color w:val="000000"/>
        </w:rPr>
        <w:t xml:space="preserve">WAC acquired the operating assets related to the </w:t>
      </w:r>
      <w:proofErr w:type="spellStart"/>
      <w:r w:rsidRPr="00B92242">
        <w:rPr>
          <w:rFonts w:eastAsia="Times New Roman" w:cs="Calibri"/>
          <w:color w:val="000000"/>
        </w:rPr>
        <w:t>Schonbek</w:t>
      </w:r>
      <w:proofErr w:type="spellEnd"/>
      <w:r w:rsidRPr="00B92242">
        <w:rPr>
          <w:rFonts w:eastAsia="Times New Roman" w:cs="Calibri"/>
          <w:color w:val="000000"/>
        </w:rPr>
        <w:t xml:space="preserve"> brand including the Plattsburgh, New York-based factory including fabrication, finishing, and assembly. Under the WAC banner, SCHONBEK continues captivating consumers across generations and multiple continents with timeless crystal lighting designs. WAC continues as a manufacturing leader of LED architectural, task, decorative, and landscape lighting, and smart ceiling fans</w:t>
      </w:r>
      <w:r w:rsidRPr="00B92242">
        <w:rPr>
          <w:rFonts w:eastAsia="Times New Roman" w:cs="Calibri"/>
          <w:b/>
          <w:bCs/>
          <w:color w:val="000000"/>
        </w:rPr>
        <w:t>.</w:t>
      </w:r>
      <w:r w:rsidRPr="00B92242">
        <w:rPr>
          <w:rFonts w:eastAsia="Times New Roman" w:cs="Calibri"/>
          <w:color w:val="000000"/>
        </w:rPr>
        <w:t xml:space="preserve"> </w:t>
      </w:r>
    </w:p>
    <w:p w14:paraId="42706C51" w14:textId="77777777" w:rsidR="00FC37CB" w:rsidRPr="00B92242" w:rsidRDefault="00FC37CB" w:rsidP="00FC37CB">
      <w:pPr>
        <w:spacing w:line="256" w:lineRule="auto"/>
        <w:rPr>
          <w:rFonts w:eastAsia="Times New Roman" w:cs="Calibri"/>
        </w:rPr>
      </w:pPr>
      <w:proofErr w:type="spellStart"/>
      <w:r w:rsidRPr="00B92242">
        <w:rPr>
          <w:rFonts w:eastAsia="Times New Roman" w:cs="Calibri"/>
          <w:color w:val="000000"/>
        </w:rPr>
        <w:t>Schonbek</w:t>
      </w:r>
      <w:proofErr w:type="spellEnd"/>
      <w:r w:rsidRPr="00B92242">
        <w:rPr>
          <w:rFonts w:eastAsia="Times New Roman" w:cs="Calibri"/>
          <w:color w:val="000000"/>
        </w:rPr>
        <w:t xml:space="preserve"> is based at </w:t>
      </w:r>
      <w:r w:rsidRPr="00B92242">
        <w:rPr>
          <w:rFonts w:eastAsia="Times New Roman" w:cs="Calibri"/>
          <w:color w:val="000000"/>
          <w:shd w:val="clear" w:color="auto" w:fill="FFFFFF"/>
        </w:rPr>
        <w:t xml:space="preserve">61 Industrial Blvd., Plattsburgh, NY 12901 </w:t>
      </w:r>
      <w:r w:rsidRPr="00B92242">
        <w:rPr>
          <w:rFonts w:eastAsia="Times New Roman" w:cs="Calibri"/>
          <w:color w:val="000000"/>
        </w:rPr>
        <w:t xml:space="preserve">Tel. </w:t>
      </w:r>
      <w:proofErr w:type="gramStart"/>
      <w:r w:rsidRPr="00B92242">
        <w:rPr>
          <w:rFonts w:eastAsia="Times New Roman" w:cs="Calibri"/>
          <w:color w:val="000000"/>
        </w:rPr>
        <w:t>1.800.836.1892  For</w:t>
      </w:r>
      <w:proofErr w:type="gramEnd"/>
      <w:r w:rsidRPr="00B92242">
        <w:rPr>
          <w:rFonts w:eastAsia="Times New Roman" w:cs="Calibri"/>
          <w:color w:val="000000"/>
        </w:rPr>
        <w:t xml:space="preserve"> more information, please visit </w:t>
      </w:r>
      <w:hyperlink r:id="rId19" w:tgtFrame="_blank" w:history="1">
        <w:r w:rsidRPr="00B92242">
          <w:rPr>
            <w:rFonts w:eastAsia="Times New Roman" w:cs="Calibri"/>
            <w:color w:val="0563C1"/>
            <w:u w:val="single"/>
          </w:rPr>
          <w:t>www.schonbek.com</w:t>
        </w:r>
      </w:hyperlink>
    </w:p>
    <w:p w14:paraId="6DF8427A" w14:textId="77777777" w:rsidR="00FC37CB" w:rsidRDefault="00FC37CB" w:rsidP="00FC37CB"/>
    <w:p w14:paraId="372076E8" w14:textId="77777777" w:rsidR="00B32A03" w:rsidRPr="00F31F22" w:rsidRDefault="00B32A03">
      <w:pPr>
        <w:rPr>
          <w:rFonts w:ascii="Open Sans" w:hAnsi="Open Sans" w:cs="Open Sans"/>
          <w:vertAlign w:val="subscript"/>
        </w:rPr>
      </w:pPr>
    </w:p>
    <w:sectPr w:rsidR="00B32A03" w:rsidRPr="00F31F22" w:rsidSect="00344C97">
      <w:headerReference w:type="even" r:id="rId20"/>
      <w:headerReference w:type="default" r:id="rId21"/>
      <w:footerReference w:type="even" r:id="rId22"/>
      <w:footerReference w:type="default" r:id="rId23"/>
      <w:headerReference w:type="first" r:id="rId24"/>
      <w:footerReference w:type="first" r:id="rId25"/>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38AF1" w14:textId="77777777" w:rsidR="00837F3F" w:rsidRDefault="00837F3F" w:rsidP="0024051A">
      <w:r>
        <w:separator/>
      </w:r>
    </w:p>
  </w:endnote>
  <w:endnote w:type="continuationSeparator" w:id="0">
    <w:p w14:paraId="231B062E" w14:textId="77777777" w:rsidR="00837F3F" w:rsidRDefault="00837F3F"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Open Sans">
    <w:altName w:val="Segoe UI"/>
    <w:panose1 w:val="020B0606030504020204"/>
    <w:charset w:val="00"/>
    <w:family w:val="swiss"/>
    <w:pitch w:val="variable"/>
    <w:sig w:usb0="E00002EF" w:usb1="4000205B" w:usb2="00000028" w:usb3="00000000" w:csb0="0000019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81591" w14:textId="77777777" w:rsidR="00837F3F" w:rsidRDefault="00837F3F" w:rsidP="0024051A">
      <w:r>
        <w:separator/>
      </w:r>
    </w:p>
  </w:footnote>
  <w:footnote w:type="continuationSeparator" w:id="0">
    <w:p w14:paraId="5E981AFF" w14:textId="77777777" w:rsidR="00837F3F" w:rsidRDefault="00837F3F"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164635"/>
    <w:rsid w:val="0019769C"/>
    <w:rsid w:val="001A3FE4"/>
    <w:rsid w:val="001E57BA"/>
    <w:rsid w:val="001F4839"/>
    <w:rsid w:val="0024051A"/>
    <w:rsid w:val="00256214"/>
    <w:rsid w:val="00260B4E"/>
    <w:rsid w:val="00296E07"/>
    <w:rsid w:val="00344C97"/>
    <w:rsid w:val="003577FF"/>
    <w:rsid w:val="003750E1"/>
    <w:rsid w:val="003A3848"/>
    <w:rsid w:val="003D5F34"/>
    <w:rsid w:val="00434BAC"/>
    <w:rsid w:val="00450FD0"/>
    <w:rsid w:val="00484A2D"/>
    <w:rsid w:val="004B34C7"/>
    <w:rsid w:val="00532A44"/>
    <w:rsid w:val="0068535D"/>
    <w:rsid w:val="00685785"/>
    <w:rsid w:val="0070778B"/>
    <w:rsid w:val="00772B55"/>
    <w:rsid w:val="008253CB"/>
    <w:rsid w:val="00837F3F"/>
    <w:rsid w:val="008A06AA"/>
    <w:rsid w:val="008D07DF"/>
    <w:rsid w:val="009570E9"/>
    <w:rsid w:val="009B2910"/>
    <w:rsid w:val="00A1024E"/>
    <w:rsid w:val="00A37C53"/>
    <w:rsid w:val="00A408F6"/>
    <w:rsid w:val="00A95C5C"/>
    <w:rsid w:val="00AA4450"/>
    <w:rsid w:val="00B13F8E"/>
    <w:rsid w:val="00B32452"/>
    <w:rsid w:val="00B32A03"/>
    <w:rsid w:val="00B52263"/>
    <w:rsid w:val="00B91101"/>
    <w:rsid w:val="00BA7424"/>
    <w:rsid w:val="00BF3E55"/>
    <w:rsid w:val="00C34EFD"/>
    <w:rsid w:val="00C47CAC"/>
    <w:rsid w:val="00C90F61"/>
    <w:rsid w:val="00CF08EC"/>
    <w:rsid w:val="00CF0A69"/>
    <w:rsid w:val="00D05F9C"/>
    <w:rsid w:val="00D418C3"/>
    <w:rsid w:val="00DB74DD"/>
    <w:rsid w:val="00DF0923"/>
    <w:rsid w:val="00E600DF"/>
    <w:rsid w:val="00F123BA"/>
    <w:rsid w:val="00F31F22"/>
    <w:rsid w:val="00F40CFA"/>
    <w:rsid w:val="00F82861"/>
    <w:rsid w:val="00FC3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nbek.com/catalogsearch/result/?q=DREAMCATCHER" TargetMode="External"/><Relationship Id="rId13" Type="http://schemas.openxmlformats.org/officeDocument/2006/relationships/hyperlink" Target="https://www.schonbek.com/catalogsearch/result/?q=&#8226;%09MYTHICAL" TargetMode="External"/><Relationship Id="rId18" Type="http://schemas.openxmlformats.org/officeDocument/2006/relationships/hyperlink" Target="https://u7061146.ct.sendgrid.net/ls/click?upn=TeZUXWpUv-2B6TCY38pVLo9lR4Xcm2fTpfjIMuTGVsWPnksGdtG-2BZ98OyPCm51lDB9dCQd_Zf9noBSXp6zmd8gcAmse0JzIGnkanB4l5vG4y-2Fhe2DCEwo8rxCzj2N9fA-2FLjkicmFVFUPyakhEMdxv2t4xOjId8O0i4v4-2FI32VsjZBjCYaG0XG5D7HnW-2Fk38-2FbvZJjZM5pgcy6RnWg-2Bqxar7is8n-2FIwbA9RrKQomm9JUIDrBOazG7jclZaHnKpZSv2he-2BSFPfULyjaH0B9AHEc6-2BMKttSclTBB-2FzYfV0677ajwTIVa3y95zrVTHeMBrZgZbaiCRWOTasQuaonr3LZwP1R7aNSkg0QlcTVu-2FJDKfDn9jnNCD9HRXbGZCqRbnkpxihq2BaqWQQwRkQdxPCmflPfvx6C4mBJxSaj4flS8Qki4XaOFg-3D"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schonbek.com/brands/beyond.html" TargetMode="External"/><Relationship Id="rId12" Type="http://schemas.openxmlformats.org/officeDocument/2006/relationships/hyperlink" Target="https://www.schonbek.com/catalogsearch/result/?q=&#8226;%09VESTA" TargetMode="External"/><Relationship Id="rId17" Type="http://schemas.openxmlformats.org/officeDocument/2006/relationships/hyperlink" Target="https://www.schonbek.com/all-products/cascade.html"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www.schonbek.com/catalogsearch/result/?q=POLAR"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schonbek.com/" TargetMode="External"/><Relationship Id="rId11" Type="http://schemas.openxmlformats.org/officeDocument/2006/relationships/hyperlink" Target="https://www.schonbek.com/catalogsearch/result/?q=&#8226;%09LABRYNTH"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schonbek.com/catalogsearch/result/?q=&#8226;%09VIDA" TargetMode="External"/><Relationship Id="rId23" Type="http://schemas.openxmlformats.org/officeDocument/2006/relationships/footer" Target="footer2.xml"/><Relationship Id="rId10" Type="http://schemas.openxmlformats.org/officeDocument/2006/relationships/hyperlink" Target="https://www.schonbek.com/catalogsearch/result/?q=&#8226;%09VAIL" TargetMode="External"/><Relationship Id="rId19" Type="http://schemas.openxmlformats.org/officeDocument/2006/relationships/hyperlink" Target="https://www.schonbek.com/" TargetMode="External"/><Relationship Id="rId4" Type="http://schemas.openxmlformats.org/officeDocument/2006/relationships/footnotes" Target="footnotes.xml"/><Relationship Id="rId9" Type="http://schemas.openxmlformats.org/officeDocument/2006/relationships/hyperlink" Target="https://www.schonbek.com/catalogsearch/result/?q=&#8226;%09STRATA" TargetMode="External"/><Relationship Id="rId14" Type="http://schemas.openxmlformats.org/officeDocument/2006/relationships/hyperlink" Target="https://www.schonbek.com/catalogsearch/result/?q=&#8226;%09GLACIE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911</Words>
  <Characters>5198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Christopher Pica</cp:lastModifiedBy>
  <cp:revision>2</cp:revision>
  <dcterms:created xsi:type="dcterms:W3CDTF">2023-10-14T09:43:00Z</dcterms:created>
  <dcterms:modified xsi:type="dcterms:W3CDTF">2023-10-14T09:43:00Z</dcterms:modified>
</cp:coreProperties>
</file>