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1EC0F" w14:textId="560F1F98" w:rsidR="00BE6421" w:rsidRDefault="004A4B49" w:rsidP="00BE6421">
      <w:pPr>
        <w:pStyle w:val="BodyText"/>
        <w:rPr>
          <w:rFonts w:ascii="Lato" w:hAnsi="Lato"/>
          <w:b/>
          <w:bCs/>
          <w:sz w:val="22"/>
        </w:rPr>
      </w:pPr>
      <w:r w:rsidRPr="004A4B49">
        <w:rPr>
          <w:rFonts w:ascii="Lato" w:hAnsi="Lato"/>
          <w:b/>
          <w:bCs/>
          <w:sz w:val="22"/>
        </w:rPr>
        <w:t>The Howard Elliott Collection Expands</w:t>
      </w:r>
      <w:r w:rsidR="006E7453">
        <w:rPr>
          <w:rFonts w:ascii="Lato" w:hAnsi="Lato"/>
          <w:b/>
          <w:bCs/>
          <w:sz w:val="22"/>
        </w:rPr>
        <w:t xml:space="preserve"> its High Point Presence in a NEW Location</w:t>
      </w:r>
      <w:r>
        <w:rPr>
          <w:rFonts w:ascii="Lato" w:hAnsi="Lato"/>
          <w:b/>
          <w:bCs/>
          <w:sz w:val="22"/>
        </w:rPr>
        <w:t>!</w:t>
      </w:r>
    </w:p>
    <w:p w14:paraId="204F469A" w14:textId="77777777" w:rsidR="00BE6421" w:rsidRPr="00BE6421" w:rsidRDefault="00BE6421" w:rsidP="00BE6421">
      <w:pPr>
        <w:pStyle w:val="BodyText"/>
        <w:rPr>
          <w:rFonts w:ascii="Lato" w:hAnsi="Lato"/>
          <w:b/>
          <w:bCs/>
          <w:sz w:val="22"/>
        </w:rPr>
      </w:pPr>
    </w:p>
    <w:p w14:paraId="19B9D5AA" w14:textId="77777777" w:rsidR="00BE6421" w:rsidRPr="00BE6421" w:rsidRDefault="00BE6421" w:rsidP="00BE6421">
      <w:pPr>
        <w:pStyle w:val="BodyText"/>
        <w:rPr>
          <w:rFonts w:ascii="Lato" w:hAnsi="Lato"/>
          <w:sz w:val="22"/>
        </w:rPr>
      </w:pPr>
      <w:r w:rsidRPr="00BE6421">
        <w:rPr>
          <w:rFonts w:ascii="Lato" w:hAnsi="Lato"/>
          <w:b/>
          <w:bCs/>
          <w:sz w:val="22"/>
        </w:rPr>
        <w:t xml:space="preserve">Addison, IL– </w:t>
      </w:r>
      <w:r w:rsidRPr="00BE6421">
        <w:rPr>
          <w:rFonts w:ascii="Lato" w:hAnsi="Lato"/>
          <w:sz w:val="22"/>
        </w:rPr>
        <w:t>The Howard Elliott Collection, a leading importer and manufacturer of home decor, proudly announces its move to a larger showroom in the IHFC building. The company is set to take residence at IHFC H324, signaling a new era of creativity, style, and growth.</w:t>
      </w:r>
    </w:p>
    <w:p w14:paraId="0946A8E9" w14:textId="77777777" w:rsidR="00BE6421" w:rsidRPr="00BE6421" w:rsidRDefault="00BE6421" w:rsidP="00BE6421">
      <w:pPr>
        <w:pStyle w:val="BodyText"/>
        <w:rPr>
          <w:rFonts w:ascii="Lato" w:hAnsi="Lato"/>
          <w:sz w:val="22"/>
        </w:rPr>
      </w:pPr>
    </w:p>
    <w:p w14:paraId="76CAB76D" w14:textId="77777777" w:rsidR="00BE6421" w:rsidRPr="00BE6421" w:rsidRDefault="00BE6421" w:rsidP="00BE6421">
      <w:pPr>
        <w:pStyle w:val="BodyText"/>
        <w:rPr>
          <w:rFonts w:ascii="Lato" w:hAnsi="Lato"/>
          <w:sz w:val="22"/>
        </w:rPr>
      </w:pPr>
      <w:r w:rsidRPr="00BE6421">
        <w:rPr>
          <w:rFonts w:ascii="Lato" w:hAnsi="Lato"/>
          <w:sz w:val="22"/>
        </w:rPr>
        <w:t>The relocation and expansion signify Howard Elliott’s commitment to the High Point Market.  This strategic move aligns with the company's mission to deliver exceptional products while remaining at the forefront of evolving home design trends.</w:t>
      </w:r>
    </w:p>
    <w:p w14:paraId="59EBC70F" w14:textId="77777777" w:rsidR="00BE6421" w:rsidRPr="00BE6421" w:rsidRDefault="00BE6421" w:rsidP="00BE6421">
      <w:pPr>
        <w:pStyle w:val="BodyText"/>
        <w:rPr>
          <w:rFonts w:ascii="Lato" w:hAnsi="Lato"/>
          <w:sz w:val="22"/>
        </w:rPr>
      </w:pPr>
    </w:p>
    <w:p w14:paraId="45406B08" w14:textId="77777777" w:rsidR="00BE6421" w:rsidRPr="00BE6421" w:rsidRDefault="00BE6421" w:rsidP="00BE6421">
      <w:pPr>
        <w:pStyle w:val="BodyText"/>
        <w:rPr>
          <w:rFonts w:ascii="Lato" w:hAnsi="Lato"/>
          <w:sz w:val="22"/>
        </w:rPr>
      </w:pPr>
      <w:r w:rsidRPr="00BE6421">
        <w:rPr>
          <w:rFonts w:ascii="Lato" w:hAnsi="Lato"/>
          <w:sz w:val="22"/>
        </w:rPr>
        <w:t>"Embracing this exciting new chapter in IHFC H324 is a natural progression for us, allowing Howard Elliott to continue delivering innovative and inspiring home accents to our customers in a larger showroom setting," expressed Brian Berk, President of Howard Elliott.</w:t>
      </w:r>
    </w:p>
    <w:p w14:paraId="5356F0EA" w14:textId="77777777" w:rsidR="00BE6421" w:rsidRPr="00BE6421" w:rsidRDefault="00BE6421" w:rsidP="00BE6421">
      <w:pPr>
        <w:pStyle w:val="BodyText"/>
        <w:rPr>
          <w:rFonts w:ascii="Lato" w:hAnsi="Lato"/>
          <w:sz w:val="22"/>
        </w:rPr>
      </w:pPr>
    </w:p>
    <w:p w14:paraId="49652723" w14:textId="77777777" w:rsidR="00BE6421" w:rsidRPr="00BE6421" w:rsidRDefault="00BE6421" w:rsidP="00BE6421">
      <w:pPr>
        <w:pStyle w:val="BodyText"/>
        <w:rPr>
          <w:rFonts w:ascii="Lato" w:hAnsi="Lato"/>
          <w:sz w:val="22"/>
        </w:rPr>
      </w:pPr>
      <w:r w:rsidRPr="00BE6421">
        <w:rPr>
          <w:rFonts w:ascii="Lato" w:hAnsi="Lato"/>
          <w:sz w:val="22"/>
        </w:rPr>
        <w:t>Known for providing high-quality home accents, Howard Elliott's move to IHFC H324 not only offers increased physical space but also opens avenues for expanding product offerings and exploring new design possibilities.</w:t>
      </w:r>
    </w:p>
    <w:p w14:paraId="489B334B" w14:textId="77777777" w:rsidR="00BE6421" w:rsidRPr="00BE6421" w:rsidRDefault="00BE6421" w:rsidP="00BE6421">
      <w:pPr>
        <w:pStyle w:val="BodyText"/>
        <w:rPr>
          <w:rFonts w:ascii="Lato" w:hAnsi="Lato"/>
          <w:sz w:val="22"/>
        </w:rPr>
      </w:pPr>
    </w:p>
    <w:p w14:paraId="050BAC53" w14:textId="77777777" w:rsidR="00BE6421" w:rsidRPr="00BE6421" w:rsidRDefault="00BE6421" w:rsidP="00BE6421">
      <w:pPr>
        <w:pStyle w:val="BodyText"/>
        <w:rPr>
          <w:rFonts w:ascii="Lato" w:hAnsi="Lato"/>
          <w:sz w:val="22"/>
        </w:rPr>
      </w:pPr>
      <w:r w:rsidRPr="00BE6421">
        <w:rPr>
          <w:rFonts w:ascii="Lato" w:hAnsi="Lato"/>
          <w:sz w:val="22"/>
        </w:rPr>
        <w:t xml:space="preserve">Howard Elliott is planning several events, demonstrations, tours, and an opening party to celebrate the grand opening of the new showroom location this High Point Spring Market, April 13-17, 2024. </w:t>
      </w:r>
    </w:p>
    <w:p w14:paraId="2BDEAB18" w14:textId="77777777" w:rsidR="00BE6421" w:rsidRPr="00BE6421" w:rsidRDefault="00BE6421" w:rsidP="00BE6421">
      <w:pPr>
        <w:pStyle w:val="BodyText"/>
        <w:rPr>
          <w:rFonts w:ascii="Lato" w:hAnsi="Lato"/>
          <w:sz w:val="22"/>
        </w:rPr>
      </w:pPr>
    </w:p>
    <w:p w14:paraId="08529F5F" w14:textId="18568160" w:rsidR="004A4B49" w:rsidRPr="00BE6421" w:rsidRDefault="00BE6421" w:rsidP="00BE6421">
      <w:pPr>
        <w:pStyle w:val="BodyText"/>
        <w:rPr>
          <w:rFonts w:ascii="Lato" w:hAnsi="Lato"/>
          <w:sz w:val="22"/>
        </w:rPr>
      </w:pPr>
      <w:r w:rsidRPr="00BE6421">
        <w:rPr>
          <w:rFonts w:ascii="Lato" w:hAnsi="Lato"/>
          <w:sz w:val="22"/>
        </w:rPr>
        <w:t>For media inquiries, please contact:</w:t>
      </w:r>
    </w:p>
    <w:p w14:paraId="348B10C5" w14:textId="77777777" w:rsidR="00BE6421" w:rsidRPr="004A4B49" w:rsidRDefault="00BE6421" w:rsidP="00BE6421">
      <w:pPr>
        <w:pStyle w:val="BodyText"/>
        <w:rPr>
          <w:rFonts w:ascii="Lato" w:hAnsi="Lato"/>
          <w:sz w:val="22"/>
        </w:rPr>
      </w:pPr>
    </w:p>
    <w:p w14:paraId="64B8AE0A" w14:textId="77777777" w:rsidR="004A4B49" w:rsidRPr="004A4B49" w:rsidRDefault="004A4B49" w:rsidP="004A4B49">
      <w:pPr>
        <w:pStyle w:val="BodyText"/>
        <w:rPr>
          <w:rFonts w:ascii="Lato" w:hAnsi="Lato"/>
          <w:sz w:val="22"/>
        </w:rPr>
      </w:pPr>
      <w:r w:rsidRPr="004A4B49">
        <w:rPr>
          <w:rFonts w:ascii="Lato" w:hAnsi="Lato"/>
          <w:sz w:val="22"/>
        </w:rPr>
        <w:t>Bree Cassidy</w:t>
      </w:r>
    </w:p>
    <w:p w14:paraId="1BF9AE1F" w14:textId="77777777" w:rsidR="004A4B49" w:rsidRPr="004A4B49" w:rsidRDefault="004A4B49" w:rsidP="004A4B49">
      <w:pPr>
        <w:pStyle w:val="BodyText"/>
        <w:rPr>
          <w:rFonts w:ascii="Lato" w:hAnsi="Lato"/>
          <w:sz w:val="22"/>
        </w:rPr>
      </w:pPr>
      <w:r w:rsidRPr="004A4B49">
        <w:rPr>
          <w:rFonts w:ascii="Lato" w:hAnsi="Lato"/>
          <w:sz w:val="22"/>
        </w:rPr>
        <w:t>Marketing Coordinator</w:t>
      </w:r>
    </w:p>
    <w:p w14:paraId="549991BC" w14:textId="581D7A3B" w:rsidR="004A4B49" w:rsidRPr="004A4B49" w:rsidRDefault="00BE6421" w:rsidP="004A4B49">
      <w:pPr>
        <w:pStyle w:val="BodyText"/>
        <w:rPr>
          <w:rFonts w:ascii="Lato" w:hAnsi="Lato"/>
          <w:sz w:val="22"/>
        </w:rPr>
      </w:pPr>
      <w:hyperlink r:id="rId6" w:history="1">
        <w:r w:rsidR="00B37DFF" w:rsidRPr="00AA71A1">
          <w:rPr>
            <w:rStyle w:val="Hyperlink"/>
            <w:rFonts w:ascii="Lato" w:hAnsi="Lato"/>
            <w:sz w:val="22"/>
          </w:rPr>
          <w:t>bcassidy@howardelliott.com</w:t>
        </w:r>
      </w:hyperlink>
      <w:r w:rsidR="00B37DFF">
        <w:rPr>
          <w:rFonts w:ascii="Lato" w:hAnsi="Lato"/>
          <w:sz w:val="22"/>
        </w:rPr>
        <w:t xml:space="preserve"> </w:t>
      </w:r>
    </w:p>
    <w:p w14:paraId="2278B529" w14:textId="77777777" w:rsidR="004A4B49" w:rsidRPr="004A4B49" w:rsidRDefault="004A4B49" w:rsidP="004A4B49">
      <w:pPr>
        <w:pStyle w:val="BodyText"/>
        <w:rPr>
          <w:rFonts w:ascii="Lato" w:hAnsi="Lato"/>
          <w:sz w:val="22"/>
        </w:rPr>
      </w:pPr>
      <w:r w:rsidRPr="004A4B49">
        <w:rPr>
          <w:rFonts w:ascii="Lato" w:hAnsi="Lato"/>
          <w:sz w:val="22"/>
        </w:rPr>
        <w:t>423-765-5116</w:t>
      </w:r>
    </w:p>
    <w:p w14:paraId="66173071" w14:textId="095D85D1" w:rsidR="00D4619E" w:rsidRPr="004A4B49" w:rsidRDefault="00BE6421" w:rsidP="004A4B49">
      <w:pPr>
        <w:pStyle w:val="BodyText"/>
        <w:rPr>
          <w:rFonts w:ascii="Lato" w:hAnsi="Lato"/>
          <w:sz w:val="22"/>
        </w:rPr>
      </w:pPr>
      <w:hyperlink r:id="rId7" w:history="1">
        <w:r w:rsidR="004A4B49" w:rsidRPr="00B37DFF">
          <w:rPr>
            <w:rStyle w:val="Hyperlink"/>
            <w:rFonts w:ascii="Lato" w:hAnsi="Lato"/>
            <w:sz w:val="22"/>
          </w:rPr>
          <w:t>Howard Elliott Collection Website</w:t>
        </w:r>
        <w:r w:rsidR="00B37DFF" w:rsidRPr="00B37DFF">
          <w:rPr>
            <w:rStyle w:val="Hyperlink"/>
            <w:rFonts w:ascii="Lato" w:hAnsi="Lato"/>
            <w:sz w:val="22"/>
          </w:rPr>
          <w:t xml:space="preserve"> </w:t>
        </w:r>
      </w:hyperlink>
    </w:p>
    <w:p w14:paraId="22AA475A" w14:textId="77777777" w:rsidR="00D4619E" w:rsidRDefault="00D4619E">
      <w:pPr>
        <w:pStyle w:val="BodyText"/>
        <w:rPr>
          <w:sz w:val="22"/>
        </w:rPr>
      </w:pPr>
    </w:p>
    <w:p w14:paraId="79801B89" w14:textId="77777777" w:rsidR="00D4619E" w:rsidRDefault="00D4619E">
      <w:pPr>
        <w:pStyle w:val="BodyText"/>
        <w:rPr>
          <w:sz w:val="22"/>
        </w:rPr>
      </w:pPr>
    </w:p>
    <w:p w14:paraId="42AD60CA" w14:textId="77777777" w:rsidR="00D4619E" w:rsidRDefault="00D4619E">
      <w:pPr>
        <w:pStyle w:val="BodyText"/>
        <w:rPr>
          <w:sz w:val="22"/>
        </w:rPr>
      </w:pPr>
    </w:p>
    <w:p w14:paraId="1066EF57" w14:textId="77777777" w:rsidR="00D4619E" w:rsidRDefault="00D4619E">
      <w:pPr>
        <w:pStyle w:val="BodyText"/>
        <w:rPr>
          <w:sz w:val="22"/>
        </w:rPr>
      </w:pPr>
    </w:p>
    <w:p w14:paraId="57F89ACB" w14:textId="77777777" w:rsidR="00D4619E" w:rsidRDefault="00D4619E">
      <w:pPr>
        <w:pStyle w:val="BodyText"/>
        <w:rPr>
          <w:sz w:val="22"/>
        </w:rPr>
      </w:pPr>
    </w:p>
    <w:sectPr w:rsidR="00D4619E">
      <w:headerReference w:type="default" r:id="rId8"/>
      <w:footerReference w:type="default" r:id="rId9"/>
      <w:type w:val="continuous"/>
      <w:pgSz w:w="12240" w:h="15840"/>
      <w:pgMar w:top="340" w:right="1500" w:bottom="280" w:left="16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DAAB9" w14:textId="77777777" w:rsidR="000A55EA" w:rsidRDefault="000A55EA" w:rsidP="006B5672">
      <w:r>
        <w:separator/>
      </w:r>
    </w:p>
  </w:endnote>
  <w:endnote w:type="continuationSeparator" w:id="0">
    <w:p w14:paraId="11934A28" w14:textId="77777777" w:rsidR="000A55EA" w:rsidRDefault="000A55EA" w:rsidP="006B5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97E51" w14:textId="77777777" w:rsidR="006B5672" w:rsidRDefault="006B5672" w:rsidP="006B5672">
    <w:pPr>
      <w:pStyle w:val="BodyText"/>
      <w:spacing w:line="193" w:lineRule="exact"/>
      <w:ind w:left="2699" w:right="2855"/>
      <w:jc w:val="center"/>
    </w:pPr>
    <w:r>
      <w:rPr>
        <w:color w:val="58595B"/>
      </w:rPr>
      <w:t>200-A</w:t>
    </w:r>
    <w:r>
      <w:rPr>
        <w:color w:val="58595B"/>
        <w:spacing w:val="-10"/>
      </w:rPr>
      <w:t xml:space="preserve"> </w:t>
    </w:r>
    <w:r>
      <w:rPr>
        <w:color w:val="58595B"/>
      </w:rPr>
      <w:t>S.</w:t>
    </w:r>
    <w:r>
      <w:rPr>
        <w:color w:val="58595B"/>
        <w:spacing w:val="-10"/>
      </w:rPr>
      <w:t xml:space="preserve"> </w:t>
    </w:r>
    <w:r>
      <w:rPr>
        <w:color w:val="58595B"/>
      </w:rPr>
      <w:t>Mitchell</w:t>
    </w:r>
    <w:r>
      <w:rPr>
        <w:color w:val="58595B"/>
        <w:spacing w:val="-11"/>
      </w:rPr>
      <w:t xml:space="preserve"> </w:t>
    </w:r>
    <w:r>
      <w:rPr>
        <w:color w:val="58595B"/>
      </w:rPr>
      <w:t>Court</w:t>
    </w:r>
    <w:r>
      <w:rPr>
        <w:color w:val="58595B"/>
        <w:spacing w:val="-9"/>
      </w:rPr>
      <w:t xml:space="preserve"> </w:t>
    </w:r>
    <w:r>
      <w:rPr>
        <w:color w:val="58595B"/>
      </w:rPr>
      <w:t>•</w:t>
    </w:r>
    <w:r>
      <w:rPr>
        <w:color w:val="58595B"/>
        <w:spacing w:val="-10"/>
      </w:rPr>
      <w:t xml:space="preserve"> </w:t>
    </w:r>
    <w:r>
      <w:rPr>
        <w:color w:val="58595B"/>
      </w:rPr>
      <w:t>Addison,</w:t>
    </w:r>
    <w:r>
      <w:rPr>
        <w:color w:val="58595B"/>
        <w:spacing w:val="-10"/>
      </w:rPr>
      <w:t xml:space="preserve"> </w:t>
    </w:r>
    <w:r>
      <w:rPr>
        <w:color w:val="58595B"/>
      </w:rPr>
      <w:t>IL</w:t>
    </w:r>
    <w:r>
      <w:rPr>
        <w:color w:val="58595B"/>
        <w:spacing w:val="-9"/>
      </w:rPr>
      <w:t xml:space="preserve"> </w:t>
    </w:r>
    <w:r>
      <w:rPr>
        <w:color w:val="58595B"/>
        <w:spacing w:val="-2"/>
      </w:rPr>
      <w:t>60101</w:t>
    </w:r>
  </w:p>
  <w:p w14:paraId="7C3FD039" w14:textId="77777777" w:rsidR="006B5672" w:rsidRDefault="006B5672" w:rsidP="006B5672">
    <w:pPr>
      <w:pStyle w:val="BodyText"/>
      <w:spacing w:line="193" w:lineRule="exact"/>
      <w:ind w:left="2395" w:right="2549"/>
      <w:jc w:val="center"/>
    </w:pPr>
    <w:r>
      <w:rPr>
        <w:color w:val="58595B"/>
        <w:spacing w:val="-2"/>
      </w:rPr>
      <w:t>Toll</w:t>
    </w:r>
    <w:r>
      <w:rPr>
        <w:color w:val="58595B"/>
        <w:spacing w:val="-11"/>
      </w:rPr>
      <w:t xml:space="preserve"> </w:t>
    </w:r>
    <w:r>
      <w:rPr>
        <w:color w:val="58595B"/>
        <w:spacing w:val="-2"/>
      </w:rPr>
      <w:t>Free:</w:t>
    </w:r>
    <w:r>
      <w:rPr>
        <w:color w:val="58595B"/>
        <w:spacing w:val="-10"/>
      </w:rPr>
      <w:t xml:space="preserve"> </w:t>
    </w:r>
    <w:r>
      <w:rPr>
        <w:color w:val="58595B"/>
        <w:spacing w:val="-2"/>
      </w:rPr>
      <w:t>877.327.1122</w:t>
    </w:r>
    <w:r>
      <w:rPr>
        <w:color w:val="58595B"/>
        <w:spacing w:val="-9"/>
      </w:rPr>
      <w:t xml:space="preserve"> </w:t>
    </w:r>
    <w:r>
      <w:rPr>
        <w:color w:val="58595B"/>
        <w:spacing w:val="-2"/>
      </w:rPr>
      <w:t>·</w:t>
    </w:r>
    <w:r>
      <w:rPr>
        <w:color w:val="58595B"/>
        <w:spacing w:val="-10"/>
      </w:rPr>
      <w:t xml:space="preserve"> </w:t>
    </w:r>
    <w:r>
      <w:rPr>
        <w:color w:val="58595B"/>
        <w:spacing w:val="-2"/>
      </w:rPr>
      <w:t>p:</w:t>
    </w:r>
    <w:r>
      <w:rPr>
        <w:color w:val="58595B"/>
        <w:spacing w:val="-10"/>
      </w:rPr>
      <w:t xml:space="preserve"> </w:t>
    </w:r>
    <w:r>
      <w:rPr>
        <w:color w:val="58595B"/>
        <w:spacing w:val="-2"/>
      </w:rPr>
      <w:t>630.871.1122</w:t>
    </w:r>
    <w:r>
      <w:rPr>
        <w:color w:val="58595B"/>
        <w:spacing w:val="-9"/>
      </w:rPr>
      <w:t xml:space="preserve"> </w:t>
    </w:r>
    <w:r>
      <w:rPr>
        <w:color w:val="58595B"/>
        <w:spacing w:val="-2"/>
      </w:rPr>
      <w:t>·</w:t>
    </w:r>
    <w:r>
      <w:rPr>
        <w:color w:val="58595B"/>
        <w:spacing w:val="-10"/>
      </w:rPr>
      <w:t xml:space="preserve"> </w:t>
    </w:r>
    <w:r>
      <w:rPr>
        <w:color w:val="58595B"/>
        <w:spacing w:val="-2"/>
      </w:rPr>
      <w:t>f:</w:t>
    </w:r>
    <w:r>
      <w:rPr>
        <w:color w:val="58595B"/>
        <w:spacing w:val="-10"/>
      </w:rPr>
      <w:t xml:space="preserve"> </w:t>
    </w:r>
    <w:r>
      <w:rPr>
        <w:color w:val="58595B"/>
        <w:spacing w:val="-2"/>
      </w:rPr>
      <w:t>630.871.1258</w:t>
    </w:r>
  </w:p>
  <w:p w14:paraId="37242301" w14:textId="77777777" w:rsidR="006B5672" w:rsidRDefault="00BE6421" w:rsidP="006B5672">
    <w:pPr>
      <w:pStyle w:val="BodyText"/>
      <w:spacing w:before="9"/>
      <w:ind w:left="2699" w:right="2855"/>
      <w:jc w:val="center"/>
    </w:pPr>
    <w:hyperlink r:id="rId1">
      <w:r w:rsidR="006B5672">
        <w:rPr>
          <w:color w:val="58595B"/>
        </w:rPr>
        <w:t>sales@howardelliott.com</w:t>
      </w:r>
    </w:hyperlink>
    <w:r w:rsidR="006B5672">
      <w:rPr>
        <w:color w:val="58595B"/>
        <w:spacing w:val="-9"/>
      </w:rPr>
      <w:t xml:space="preserve"> </w:t>
    </w:r>
    <w:r w:rsidR="006B5672">
      <w:rPr>
        <w:color w:val="58595B"/>
      </w:rPr>
      <w:t>·</w:t>
    </w:r>
    <w:r w:rsidR="006B5672">
      <w:rPr>
        <w:color w:val="58595B"/>
        <w:spacing w:val="-10"/>
      </w:rPr>
      <w:t xml:space="preserve"> </w:t>
    </w:r>
    <w:hyperlink r:id="rId2">
      <w:r w:rsidR="006B5672">
        <w:rPr>
          <w:color w:val="58595B"/>
          <w:spacing w:val="-2"/>
        </w:rPr>
        <w:t>www.howardelliott.com</w:t>
      </w:r>
    </w:hyperlink>
  </w:p>
  <w:p w14:paraId="799A8EAC" w14:textId="77777777" w:rsidR="006B5672" w:rsidRDefault="006B5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919E2" w14:textId="77777777" w:rsidR="000A55EA" w:rsidRDefault="000A55EA" w:rsidP="006B5672">
      <w:r>
        <w:separator/>
      </w:r>
    </w:p>
  </w:footnote>
  <w:footnote w:type="continuationSeparator" w:id="0">
    <w:p w14:paraId="14124870" w14:textId="77777777" w:rsidR="000A55EA" w:rsidRDefault="000A55EA" w:rsidP="006B56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DF8A1" w14:textId="77777777" w:rsidR="006B5672" w:rsidRDefault="006B5672" w:rsidP="006B5672">
    <w:pPr>
      <w:pStyle w:val="Header"/>
      <w:jc w:val="center"/>
      <w:rPr>
        <w:color w:val="231F20"/>
        <w:spacing w:val="14"/>
        <w:sz w:val="16"/>
        <w:szCs w:val="16"/>
      </w:rPr>
    </w:pPr>
    <w:r>
      <w:rPr>
        <w:noProof/>
        <w:color w:val="231F20"/>
        <w:spacing w:val="14"/>
        <w:sz w:val="16"/>
        <w:szCs w:val="16"/>
      </w:rPr>
      <w:drawing>
        <wp:inline distT="0" distB="0" distL="0" distR="0" wp14:anchorId="230747C6" wp14:editId="73499BD3">
          <wp:extent cx="4200525" cy="1329055"/>
          <wp:effectExtent l="0" t="0" r="9525" b="4445"/>
          <wp:docPr id="86192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00525" cy="1329055"/>
                  </a:xfrm>
                  <a:prstGeom prst="rect">
                    <a:avLst/>
                  </a:prstGeom>
                  <a:noFill/>
                </pic:spPr>
              </pic:pic>
            </a:graphicData>
          </a:graphic>
        </wp:inline>
      </w:drawing>
    </w:r>
  </w:p>
  <w:p w14:paraId="4C32A269" w14:textId="5BDBFBD0" w:rsidR="006B5672" w:rsidRDefault="006B5672" w:rsidP="006B5672">
    <w:pPr>
      <w:pStyle w:val="Header"/>
      <w:jc w:val="center"/>
      <w:rPr>
        <w:color w:val="231F20"/>
        <w:spacing w:val="14"/>
        <w:sz w:val="16"/>
        <w:szCs w:val="16"/>
      </w:rPr>
    </w:pPr>
  </w:p>
  <w:p w14:paraId="45617B71" w14:textId="59E3785C" w:rsidR="006B5672" w:rsidRDefault="006B5672" w:rsidP="006B5672">
    <w:pPr>
      <w:pStyle w:val="Header"/>
      <w:rPr>
        <w:color w:val="231F20"/>
        <w:spacing w:val="12"/>
        <w:sz w:val="16"/>
        <w:szCs w:val="16"/>
      </w:rPr>
    </w:pPr>
    <w:r w:rsidRPr="006B5672">
      <w:rPr>
        <w:color w:val="231F20"/>
        <w:spacing w:val="14"/>
        <w:sz w:val="16"/>
        <w:szCs w:val="16"/>
      </w:rPr>
      <w:t>MIRRORS</w:t>
    </w:r>
    <w:r w:rsidRPr="006B5672">
      <w:rPr>
        <w:color w:val="231F20"/>
        <w:spacing w:val="60"/>
        <w:sz w:val="16"/>
        <w:szCs w:val="16"/>
      </w:rPr>
      <w:t xml:space="preserve"> </w:t>
    </w:r>
    <w:r w:rsidRPr="006B5672">
      <w:rPr>
        <w:color w:val="231F20"/>
        <w:sz w:val="16"/>
        <w:szCs w:val="16"/>
      </w:rPr>
      <w:t>·</w:t>
    </w:r>
    <w:r w:rsidRPr="006B5672">
      <w:rPr>
        <w:color w:val="231F20"/>
        <w:spacing w:val="19"/>
        <w:sz w:val="16"/>
        <w:szCs w:val="16"/>
      </w:rPr>
      <w:t xml:space="preserve"> </w:t>
    </w:r>
    <w:r w:rsidRPr="006B5672">
      <w:rPr>
        <w:color w:val="231F20"/>
        <w:spacing w:val="15"/>
        <w:sz w:val="16"/>
        <w:szCs w:val="16"/>
      </w:rPr>
      <w:t>DECORATIVE</w:t>
    </w:r>
    <w:r w:rsidRPr="006B5672">
      <w:rPr>
        <w:color w:val="231F20"/>
        <w:spacing w:val="14"/>
        <w:sz w:val="16"/>
        <w:szCs w:val="16"/>
      </w:rPr>
      <w:t xml:space="preserve"> </w:t>
    </w:r>
    <w:r w:rsidRPr="006B5672">
      <w:rPr>
        <w:color w:val="231F20"/>
        <w:spacing w:val="15"/>
        <w:sz w:val="16"/>
        <w:szCs w:val="16"/>
      </w:rPr>
      <w:t>ACCESSORIES</w:t>
    </w:r>
    <w:r w:rsidRPr="006B5672">
      <w:rPr>
        <w:color w:val="231F20"/>
        <w:spacing w:val="64"/>
        <w:sz w:val="16"/>
        <w:szCs w:val="16"/>
      </w:rPr>
      <w:t xml:space="preserve"> </w:t>
    </w:r>
    <w:r w:rsidRPr="006B5672">
      <w:rPr>
        <w:color w:val="231F20"/>
        <w:sz w:val="16"/>
        <w:szCs w:val="16"/>
      </w:rPr>
      <w:t>·</w:t>
    </w:r>
    <w:r w:rsidRPr="006B5672">
      <w:rPr>
        <w:color w:val="231F20"/>
        <w:spacing w:val="55"/>
        <w:sz w:val="16"/>
        <w:szCs w:val="16"/>
      </w:rPr>
      <w:t xml:space="preserve"> </w:t>
    </w:r>
    <w:r w:rsidRPr="006B5672">
      <w:rPr>
        <w:color w:val="231F20"/>
        <w:spacing w:val="11"/>
        <w:sz w:val="16"/>
        <w:szCs w:val="16"/>
      </w:rPr>
      <w:t>WALL</w:t>
    </w:r>
    <w:r w:rsidRPr="006B5672">
      <w:rPr>
        <w:color w:val="231F20"/>
        <w:spacing w:val="10"/>
        <w:sz w:val="16"/>
        <w:szCs w:val="16"/>
      </w:rPr>
      <w:t xml:space="preserve"> </w:t>
    </w:r>
    <w:r w:rsidRPr="006B5672">
      <w:rPr>
        <w:color w:val="231F20"/>
        <w:spacing w:val="12"/>
        <w:sz w:val="16"/>
        <w:szCs w:val="16"/>
      </w:rPr>
      <w:t>DECOR</w:t>
    </w:r>
    <w:r w:rsidRPr="006B5672">
      <w:rPr>
        <w:color w:val="231F20"/>
        <w:spacing w:val="59"/>
        <w:sz w:val="16"/>
        <w:szCs w:val="16"/>
      </w:rPr>
      <w:t xml:space="preserve"> </w:t>
    </w:r>
    <w:r w:rsidRPr="006B5672">
      <w:rPr>
        <w:color w:val="231F20"/>
        <w:sz w:val="16"/>
        <w:szCs w:val="16"/>
      </w:rPr>
      <w:t>·</w:t>
    </w:r>
    <w:r w:rsidRPr="006B5672">
      <w:rPr>
        <w:color w:val="231F20"/>
        <w:spacing w:val="55"/>
        <w:sz w:val="16"/>
        <w:szCs w:val="16"/>
      </w:rPr>
      <w:t xml:space="preserve"> </w:t>
    </w:r>
    <w:r w:rsidRPr="006B5672">
      <w:rPr>
        <w:color w:val="231F20"/>
        <w:spacing w:val="12"/>
        <w:sz w:val="16"/>
        <w:szCs w:val="16"/>
      </w:rPr>
      <w:t>ACCENT</w:t>
    </w:r>
    <w:r w:rsidRPr="006B5672">
      <w:rPr>
        <w:color w:val="231F20"/>
        <w:spacing w:val="11"/>
        <w:sz w:val="16"/>
        <w:szCs w:val="16"/>
      </w:rPr>
      <w:t xml:space="preserve"> </w:t>
    </w:r>
    <w:r w:rsidRPr="006B5672">
      <w:rPr>
        <w:color w:val="231F20"/>
        <w:spacing w:val="14"/>
        <w:sz w:val="16"/>
        <w:szCs w:val="16"/>
      </w:rPr>
      <w:t>FURNITURE</w:t>
    </w:r>
    <w:r w:rsidRPr="006B5672">
      <w:rPr>
        <w:color w:val="231F20"/>
        <w:spacing w:val="60"/>
        <w:sz w:val="16"/>
        <w:szCs w:val="16"/>
      </w:rPr>
      <w:t xml:space="preserve"> </w:t>
    </w:r>
    <w:r w:rsidRPr="006B5672">
      <w:rPr>
        <w:color w:val="231F20"/>
        <w:sz w:val="16"/>
        <w:szCs w:val="16"/>
      </w:rPr>
      <w:t>·</w:t>
    </w:r>
    <w:r w:rsidRPr="006B5672">
      <w:rPr>
        <w:color w:val="231F20"/>
        <w:spacing w:val="55"/>
        <w:sz w:val="16"/>
        <w:szCs w:val="16"/>
      </w:rPr>
      <w:t xml:space="preserve"> </w:t>
    </w:r>
    <w:r w:rsidRPr="006B5672">
      <w:rPr>
        <w:color w:val="231F20"/>
        <w:spacing w:val="15"/>
        <w:sz w:val="16"/>
        <w:szCs w:val="16"/>
      </w:rPr>
      <w:t>DECORATIVE</w:t>
    </w:r>
    <w:r w:rsidRPr="006B5672">
      <w:rPr>
        <w:color w:val="231F20"/>
        <w:spacing w:val="13"/>
        <w:sz w:val="16"/>
        <w:szCs w:val="16"/>
      </w:rPr>
      <w:t xml:space="preserve"> </w:t>
    </w:r>
    <w:r w:rsidRPr="006B5672">
      <w:rPr>
        <w:color w:val="231F20"/>
        <w:spacing w:val="12"/>
        <w:sz w:val="16"/>
        <w:szCs w:val="16"/>
      </w:rPr>
      <w:t>PILLOWS</w:t>
    </w:r>
  </w:p>
  <w:p w14:paraId="51913190" w14:textId="67054B5C" w:rsidR="006B5672" w:rsidRDefault="006B5672" w:rsidP="006B5672">
    <w:pPr>
      <w:pStyle w:val="Header"/>
      <w:rPr>
        <w:color w:val="231F20"/>
        <w:spacing w:val="12"/>
        <w:sz w:val="16"/>
        <w:szCs w:val="16"/>
      </w:rPr>
    </w:pPr>
    <w:r>
      <w:rPr>
        <w:noProof/>
        <w:color w:val="231F20"/>
        <w:spacing w:val="12"/>
        <w:sz w:val="16"/>
        <w:szCs w:val="16"/>
      </w:rPr>
      <mc:AlternateContent>
        <mc:Choice Requires="wps">
          <w:drawing>
            <wp:anchor distT="0" distB="0" distL="114300" distR="114300" simplePos="0" relativeHeight="251659264" behindDoc="0" locked="0" layoutInCell="1" allowOverlap="1" wp14:anchorId="5128EAA7" wp14:editId="2C8E4AE9">
              <wp:simplePos x="0" y="0"/>
              <wp:positionH relativeFrom="column">
                <wp:posOffset>-317501</wp:posOffset>
              </wp:positionH>
              <wp:positionV relativeFrom="paragraph">
                <wp:posOffset>116840</wp:posOffset>
              </wp:positionV>
              <wp:extent cx="6048375" cy="19050"/>
              <wp:effectExtent l="0" t="0" r="28575" b="19050"/>
              <wp:wrapNone/>
              <wp:docPr id="324060669" name="Straight Connector 6"/>
              <wp:cNvGraphicFramePr/>
              <a:graphic xmlns:a="http://schemas.openxmlformats.org/drawingml/2006/main">
                <a:graphicData uri="http://schemas.microsoft.com/office/word/2010/wordprocessingShape">
                  <wps:wsp>
                    <wps:cNvCnPr/>
                    <wps:spPr>
                      <a:xfrm flipV="1">
                        <a:off x="0" y="0"/>
                        <a:ext cx="6048375" cy="1905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31412ABC" id="Straight Connector 6"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5pt,9.2pt" to="451.2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" strokecolor="gray [1629]"/>
          </w:pict>
        </mc:Fallback>
      </mc:AlternateContent>
    </w:r>
  </w:p>
  <w:p w14:paraId="247766EA" w14:textId="09097968" w:rsidR="006B5672" w:rsidRDefault="006B56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19E"/>
    <w:rsid w:val="000A55EA"/>
    <w:rsid w:val="001426EC"/>
    <w:rsid w:val="003626F5"/>
    <w:rsid w:val="00414EC0"/>
    <w:rsid w:val="004A4B49"/>
    <w:rsid w:val="0050029C"/>
    <w:rsid w:val="006317A4"/>
    <w:rsid w:val="006B5672"/>
    <w:rsid w:val="006E7453"/>
    <w:rsid w:val="00AB3F3A"/>
    <w:rsid w:val="00B37DFF"/>
    <w:rsid w:val="00BE6421"/>
    <w:rsid w:val="00C053BA"/>
    <w:rsid w:val="00D4619E"/>
    <w:rsid w:val="00D94F7C"/>
    <w:rsid w:val="00F1083B"/>
    <w:rsid w:val="00F14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DDA1D1"/>
  <w15:docId w15:val="{44070798-FDB9-4CC0-9736-B6ED4F2E0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B5672"/>
    <w:pPr>
      <w:tabs>
        <w:tab w:val="center" w:pos="4680"/>
        <w:tab w:val="right" w:pos="9360"/>
      </w:tabs>
    </w:pPr>
  </w:style>
  <w:style w:type="character" w:customStyle="1" w:styleId="HeaderChar">
    <w:name w:val="Header Char"/>
    <w:basedOn w:val="DefaultParagraphFont"/>
    <w:link w:val="Header"/>
    <w:uiPriority w:val="99"/>
    <w:rsid w:val="006B5672"/>
    <w:rPr>
      <w:rFonts w:ascii="Tahoma" w:eastAsia="Tahoma" w:hAnsi="Tahoma" w:cs="Tahoma"/>
    </w:rPr>
  </w:style>
  <w:style w:type="paragraph" w:styleId="Footer">
    <w:name w:val="footer"/>
    <w:basedOn w:val="Normal"/>
    <w:link w:val="FooterChar"/>
    <w:uiPriority w:val="99"/>
    <w:unhideWhenUsed/>
    <w:rsid w:val="006B5672"/>
    <w:pPr>
      <w:tabs>
        <w:tab w:val="center" w:pos="4680"/>
        <w:tab w:val="right" w:pos="9360"/>
      </w:tabs>
    </w:pPr>
  </w:style>
  <w:style w:type="character" w:customStyle="1" w:styleId="FooterChar">
    <w:name w:val="Footer Char"/>
    <w:basedOn w:val="DefaultParagraphFont"/>
    <w:link w:val="Footer"/>
    <w:uiPriority w:val="99"/>
    <w:rsid w:val="006B5672"/>
    <w:rPr>
      <w:rFonts w:ascii="Tahoma" w:eastAsia="Tahoma" w:hAnsi="Tahoma" w:cs="Tahoma"/>
    </w:rPr>
  </w:style>
  <w:style w:type="character" w:styleId="Hyperlink">
    <w:name w:val="Hyperlink"/>
    <w:basedOn w:val="DefaultParagraphFont"/>
    <w:uiPriority w:val="99"/>
    <w:unhideWhenUsed/>
    <w:rsid w:val="004A4B49"/>
    <w:rPr>
      <w:color w:val="0000FF" w:themeColor="hyperlink"/>
      <w:u w:val="single"/>
    </w:rPr>
  </w:style>
  <w:style w:type="character" w:styleId="UnresolvedMention">
    <w:name w:val="Unresolved Mention"/>
    <w:basedOn w:val="DefaultParagraphFont"/>
    <w:uiPriority w:val="99"/>
    <w:semiHidden/>
    <w:unhideWhenUsed/>
    <w:rsid w:val="004A4B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howardelliott.com/Index.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cassidy@howardelliott.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howardelliott.com/" TargetMode="External"/><Relationship Id="rId1" Type="http://schemas.openxmlformats.org/officeDocument/2006/relationships/hyperlink" Target="mailto:sales@howardelliot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209</Words>
  <Characters>1333</Characters>
  <Application>Microsoft Office Word</Application>
  <DocSecurity>4</DocSecurity>
  <Lines>36</Lines>
  <Paragraphs>29</Paragraphs>
  <ScaleCrop>false</ScaleCrop>
  <HeadingPairs>
    <vt:vector size="2" baseType="variant">
      <vt:variant>
        <vt:lpstr>Title</vt:lpstr>
      </vt:variant>
      <vt:variant>
        <vt:i4>1</vt:i4>
      </vt:variant>
    </vt:vector>
  </HeadingPairs>
  <TitlesOfParts>
    <vt:vector size="1" baseType="lpstr">
      <vt:lpstr>Microsoft Word - HEC Letterhead.docx</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HEC Letterhead.docx</dc:title>
  <dc:creator>Bree Cassidy</dc:creator>
  <cp:lastModifiedBy>Bree Cassidy</cp:lastModifiedBy>
  <cp:revision>2</cp:revision>
  <dcterms:created xsi:type="dcterms:W3CDTF">2024-02-05T20:55:00Z</dcterms:created>
  <dcterms:modified xsi:type="dcterms:W3CDTF">2024-02-05T20:55:00Z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2018-06-20T00:00:00Z</vt:filetime>
  </property>
  <property fmtid="{D5CDD505-2E9C-101B-9397-08002B2CF9AE}" pid="3" name="Creator">
    <vt:lpwstr>Word</vt:lpwstr>
  </property>
  <property fmtid="{D5CDD505-2E9C-101B-9397-08002B2CF9AE}" pid="4" name="LastSaved">
    <vt:filetime>2023-05-08T00:00:00Z</vt:filetime>
  </property>
  <property fmtid="{D5CDD505-2E9C-101B-9397-08002B2CF9AE}" pid="5" name="Producer">
    <vt:lpwstr>Mac OS X 10.13.5 Quartz PDFContext</vt:lpwstr>
  </property>
  <property fmtid="{D5CDD505-2E9C-101B-9397-08002B2CF9AE}" pid="6" name="GrammarlyDocumentId">
    <vt:lpwstr>54f20bcb93f1e9dabcc5fcfe2107e28d802ce46f23fee6658df9d84262597c9a</vt:lpwstr>
  </property>
</Properties>
</file>