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6C014" w14:textId="77777777" w:rsidR="002E0B6D" w:rsidRPr="002E0B6D" w:rsidRDefault="002E0B6D" w:rsidP="002E0B6D">
      <w:pPr>
        <w:rPr>
          <w:rFonts w:ascii="Calibri" w:eastAsia="Times New Roman" w:hAnsi="Calibri" w:cs="Calibri"/>
          <w:b/>
          <w:bCs/>
        </w:rPr>
      </w:pPr>
      <w:r w:rsidRPr="002E0B6D">
        <w:rPr>
          <w:rFonts w:ascii="Calibri" w:eastAsia="Times New Roman" w:hAnsi="Calibri" w:cs="Calibri"/>
          <w:b/>
          <w:bCs/>
        </w:rPr>
        <w:t>Stickley Presents New Product Introductions at the International Home Furnishings Market</w:t>
      </w:r>
    </w:p>
    <w:p w14:paraId="6FB36E3E" w14:textId="5A809963" w:rsidR="002E0B6D" w:rsidRPr="002E0B6D" w:rsidRDefault="002E0B6D" w:rsidP="002E0B6D">
      <w:r w:rsidRPr="002E0B6D">
        <w:t>MANLIUS, N.Y., April 1, 2024</w:t>
      </w:r>
    </w:p>
    <w:p w14:paraId="51993C74" w14:textId="77777777" w:rsidR="002E0B6D" w:rsidRPr="0051741F" w:rsidRDefault="002E0B6D" w:rsidP="002E0B6D">
      <w:pPr>
        <w:rPr>
          <w:rFonts w:ascii="Calibri" w:eastAsia="Times New Roman" w:hAnsi="Calibri" w:cs="Calibri"/>
        </w:rPr>
      </w:pPr>
    </w:p>
    <w:p w14:paraId="7EB118C3" w14:textId="4EE26684" w:rsidR="002E0B6D" w:rsidRPr="0051741F" w:rsidRDefault="0051741F" w:rsidP="002E0B6D">
      <w:r w:rsidRPr="0051741F">
        <w:t>At the Spring 2024 edition</w:t>
      </w:r>
      <w:r w:rsidR="002E0B6D" w:rsidRPr="0051741F">
        <w:t xml:space="preserve"> of the International Home Furnishings Market in High Point, North Carolina, L. &amp; J.G. Stickley introduces </w:t>
      </w:r>
      <w:r w:rsidRPr="0051741F">
        <w:t>38 new additions and revitalized favorites; as ever, the brand’s focus is on creating furniture that simultaneously elevates a home and fulfills a need—with versatility, comfort, and enduring craftsmanship as the common denominators. New offerings at the Stickley</w:t>
      </w:r>
      <w:r w:rsidR="002E0B6D" w:rsidRPr="0051741F">
        <w:t xml:space="preserve"> showroom at 200 North Hamilton Street</w:t>
      </w:r>
      <w:r w:rsidRPr="0051741F">
        <w:t xml:space="preserve"> include</w:t>
      </w:r>
      <w:r w:rsidR="002E0B6D" w:rsidRPr="0051741F">
        <w:t xml:space="preserve"> designs for </w:t>
      </w:r>
      <w:r w:rsidRPr="0051741F">
        <w:t xml:space="preserve">the Portfolio120, Origins by Stickley, </w:t>
      </w:r>
      <w:r w:rsidR="002E0B6D" w:rsidRPr="0051741F">
        <w:t xml:space="preserve">Walnut Grove, </w:t>
      </w:r>
      <w:r w:rsidRPr="0051741F">
        <w:t xml:space="preserve">and Mission </w:t>
      </w:r>
      <w:r>
        <w:t>c</w:t>
      </w:r>
      <w:r w:rsidRPr="0051741F">
        <w:t xml:space="preserve">ollections, </w:t>
      </w:r>
      <w:r>
        <w:t>plus a new addition to Stickley Fine Upholstery</w:t>
      </w:r>
      <w:r w:rsidR="002E0B6D" w:rsidRPr="0051741F">
        <w:t>.</w:t>
      </w:r>
    </w:p>
    <w:p w14:paraId="22A95EAC" w14:textId="77777777" w:rsidR="004B0088" w:rsidRPr="008B31A5" w:rsidRDefault="004B0088" w:rsidP="004B0088"/>
    <w:p w14:paraId="5C687A20" w14:textId="7226CB5B" w:rsidR="007B7A63" w:rsidRPr="008B31A5" w:rsidRDefault="007B7A63" w:rsidP="007B7A63">
      <w:pPr>
        <w:rPr>
          <w:b/>
          <w:bCs/>
        </w:rPr>
      </w:pPr>
      <w:r w:rsidRPr="008B31A5">
        <w:rPr>
          <w:b/>
          <w:bCs/>
        </w:rPr>
        <w:t xml:space="preserve">PORTFOLIO120 </w:t>
      </w:r>
      <w:r w:rsidR="00946EA5" w:rsidRPr="008B31A5">
        <w:rPr>
          <w:b/>
          <w:bCs/>
        </w:rPr>
        <w:t>INTRODUCTIONS</w:t>
      </w:r>
    </w:p>
    <w:p w14:paraId="265BAD23" w14:textId="163AF211" w:rsidR="00103F88" w:rsidRPr="008B31A5" w:rsidRDefault="00A0354D" w:rsidP="00103F88">
      <w:r w:rsidRPr="0048638F">
        <w:t xml:space="preserve">Two new occasional groups have been created to pair with our most generously sized sofas and chairs. In Durant, designed to accompany our new Durant sofa group, </w:t>
      </w:r>
      <w:r w:rsidR="00551817" w:rsidRPr="00C61F9D">
        <w:t xml:space="preserve">sustainable recycled copper wraps thick tabletops and transforms </w:t>
      </w:r>
      <w:r w:rsidR="00D727AB" w:rsidRPr="00C61F9D">
        <w:t xml:space="preserve">the </w:t>
      </w:r>
      <w:r w:rsidR="00551817" w:rsidRPr="00C61F9D">
        <w:t>sliding doors</w:t>
      </w:r>
      <w:r w:rsidR="00D727AB" w:rsidRPr="00C61F9D">
        <w:t xml:space="preserve"> of a</w:t>
      </w:r>
      <w:r w:rsidR="00461628" w:rsidRPr="00C61F9D">
        <w:t xml:space="preserve">n </w:t>
      </w:r>
      <w:r w:rsidR="00D727AB" w:rsidRPr="00C61F9D">
        <w:t>84-inch sideboard</w:t>
      </w:r>
      <w:r w:rsidR="00D727AB">
        <w:t>. R</w:t>
      </w:r>
      <w:r w:rsidR="00B04128" w:rsidRPr="00D727AB">
        <w:t>ustic</w:t>
      </w:r>
      <w:r w:rsidR="00551817" w:rsidRPr="00D727AB">
        <w:t xml:space="preserve"> </w:t>
      </w:r>
      <w:r>
        <w:t>Santa Fe</w:t>
      </w:r>
      <w:r w:rsidR="0090152F" w:rsidRPr="00D727AB">
        <w:t>,</w:t>
      </w:r>
      <w:r w:rsidR="00551817" w:rsidRPr="00D727AB">
        <w:t xml:space="preserve"> </w:t>
      </w:r>
      <w:r w:rsidR="0090152F" w:rsidRPr="00D727AB">
        <w:t>crafted of quartersawn oak with iconic Stickley construction details, has a grand scale</w:t>
      </w:r>
      <w:r w:rsidR="00D727AB">
        <w:t>—including a 56-inch cocktail table—</w:t>
      </w:r>
      <w:r w:rsidRPr="00A0354D">
        <w:t xml:space="preserve"> </w:t>
      </w:r>
      <w:r w:rsidRPr="0048638F">
        <w:t>that’s made to match our popular Santa Fe sofa.</w:t>
      </w:r>
    </w:p>
    <w:p w14:paraId="4495681C" w14:textId="77777777" w:rsidR="007B7A63" w:rsidRPr="008B31A5" w:rsidRDefault="007B7A63" w:rsidP="007B7A63"/>
    <w:p w14:paraId="32C7D98F" w14:textId="49E17C4C" w:rsidR="007B7A63" w:rsidRPr="008B31A5" w:rsidRDefault="007B7A63" w:rsidP="007B7A63">
      <w:r w:rsidRPr="008B31A5">
        <w:rPr>
          <w:b/>
          <w:bCs/>
        </w:rPr>
        <w:t>ORIGINS BY STICKLEY</w:t>
      </w:r>
    </w:p>
    <w:p w14:paraId="37F1FF31" w14:textId="2BE8E1FC" w:rsidR="007B7A63" w:rsidRPr="008B31A5" w:rsidRDefault="00103F88" w:rsidP="007B7A63">
      <w:r w:rsidRPr="008B31A5">
        <w:t>Origins by Stickley we</w:t>
      </w:r>
      <w:r w:rsidRPr="00D727AB">
        <w:t xml:space="preserve">lcomes </w:t>
      </w:r>
      <w:r w:rsidR="00EF1EB5">
        <w:t>a new wave</w:t>
      </w:r>
      <w:r w:rsidR="008B66C6" w:rsidRPr="00D727AB">
        <w:t xml:space="preserve"> of new upholstered items. Three sofa groups in track-arm, sock-arm, and roll-arm </w:t>
      </w:r>
      <w:r w:rsidRPr="00D727AB">
        <w:t>designs</w:t>
      </w:r>
      <w:r w:rsidR="008B66C6" w:rsidRPr="00D727AB">
        <w:t xml:space="preserve"> offer </w:t>
      </w:r>
      <w:r w:rsidR="003905B2" w:rsidRPr="00D727AB">
        <w:t xml:space="preserve">fine tailoring and </w:t>
      </w:r>
      <w:r w:rsidR="008B66C6" w:rsidRPr="00D727AB">
        <w:t xml:space="preserve">plush comfort, and a set of </w:t>
      </w:r>
      <w:r w:rsidR="00D727AB">
        <w:t xml:space="preserve">38-inch </w:t>
      </w:r>
      <w:r w:rsidR="000461B8" w:rsidRPr="00D727AB">
        <w:t xml:space="preserve">square and </w:t>
      </w:r>
      <w:r w:rsidR="00C61F9D">
        <w:t>3</w:t>
      </w:r>
      <w:r w:rsidR="00D727AB">
        <w:t>0-by-</w:t>
      </w:r>
      <w:r w:rsidR="00C61F9D">
        <w:t>5</w:t>
      </w:r>
      <w:r w:rsidR="00D727AB">
        <w:t xml:space="preserve">0-inch </w:t>
      </w:r>
      <w:r w:rsidR="000461B8" w:rsidRPr="00D727AB">
        <w:t xml:space="preserve">rectangular </w:t>
      </w:r>
      <w:r w:rsidR="008B66C6" w:rsidRPr="00D727AB">
        <w:t xml:space="preserve">cocktail ottomans </w:t>
      </w:r>
      <w:r w:rsidR="008B66C6" w:rsidRPr="008B31A5">
        <w:t>arrive</w:t>
      </w:r>
      <w:r w:rsidRPr="008B31A5">
        <w:t xml:space="preserve">s </w:t>
      </w:r>
      <w:r w:rsidR="004B0088" w:rsidRPr="008B31A5">
        <w:t>with</w:t>
      </w:r>
      <w:r w:rsidR="008B66C6" w:rsidRPr="008B31A5">
        <w:t xml:space="preserve"> three upholstered top </w:t>
      </w:r>
      <w:r w:rsidRPr="008B31A5">
        <w:t>options</w:t>
      </w:r>
      <w:r w:rsidR="008B66C6" w:rsidRPr="008B31A5">
        <w:t xml:space="preserve">. </w:t>
      </w:r>
      <w:r w:rsidRPr="008B31A5">
        <w:t>In casegoods, the Dwyer collection now features a pair of glass-topped occasional tables.</w:t>
      </w:r>
    </w:p>
    <w:p w14:paraId="59D7D623" w14:textId="77777777" w:rsidR="007B7A63" w:rsidRPr="008B31A5" w:rsidRDefault="007B7A63" w:rsidP="007B7A63">
      <w:pPr>
        <w:rPr>
          <w:b/>
          <w:bCs/>
        </w:rPr>
      </w:pPr>
    </w:p>
    <w:p w14:paraId="0FB13086" w14:textId="5B15D3DA" w:rsidR="009F5533" w:rsidRPr="008B31A5" w:rsidRDefault="00FD5D8D">
      <w:pPr>
        <w:rPr>
          <w:b/>
          <w:bCs/>
        </w:rPr>
      </w:pPr>
      <w:r w:rsidRPr="008B31A5">
        <w:rPr>
          <w:b/>
          <w:bCs/>
        </w:rPr>
        <w:t>WALNUT GROVE</w:t>
      </w:r>
      <w:r w:rsidR="001E0C0F" w:rsidRPr="008B31A5">
        <w:rPr>
          <w:b/>
          <w:bCs/>
        </w:rPr>
        <w:t xml:space="preserve"> </w:t>
      </w:r>
      <w:r w:rsidR="008E3A93" w:rsidRPr="008B31A5">
        <w:rPr>
          <w:b/>
          <w:bCs/>
        </w:rPr>
        <w:t>INTRODUCTIONS</w:t>
      </w:r>
    </w:p>
    <w:p w14:paraId="0E6DA431" w14:textId="25D312AC" w:rsidR="009B421C" w:rsidRPr="008B31A5" w:rsidRDefault="009B421C" w:rsidP="009B421C">
      <w:r w:rsidRPr="008B31A5">
        <w:t xml:space="preserve">We continue to expand Walnut Grove </w:t>
      </w:r>
      <w:r w:rsidR="008E3A93" w:rsidRPr="008B31A5">
        <w:t xml:space="preserve">thoughtfully </w:t>
      </w:r>
      <w:r w:rsidRPr="008B31A5">
        <w:t xml:space="preserve">with pieces that customers want and need. </w:t>
      </w:r>
      <w:r w:rsidR="00EF1EB5" w:rsidRPr="00087134">
        <w:t xml:space="preserve">Our new Studio Bed has a scale that takes smaller spaces into account and works beautifully with the Tall Chest we introduced last fall. A </w:t>
      </w:r>
      <w:r w:rsidR="00EF1EB5" w:rsidRPr="00EF1EB5">
        <w:t>versatile 64-inch Spindle Bench</w:t>
      </w:r>
      <w:r w:rsidR="00EF1EB5" w:rsidRPr="00087134">
        <w:t xml:space="preserve"> </w:t>
      </w:r>
      <w:r w:rsidRPr="008B31A5">
        <w:t xml:space="preserve">can live in an entryway, at the foot of a bed, or alongside a dining table. Both share the collection’s mid-century modern polish and sculpted black walnut. You’ll also find a Square Corner unit </w:t>
      </w:r>
      <w:r w:rsidR="000461B8" w:rsidRPr="008B31A5">
        <w:t xml:space="preserve">added </w:t>
      </w:r>
      <w:r w:rsidRPr="008B31A5">
        <w:t xml:space="preserve">to round out last season’s Tufted-Back </w:t>
      </w:r>
      <w:r w:rsidR="006F6EB1" w:rsidRPr="008B31A5">
        <w:t>Sectional.</w:t>
      </w:r>
    </w:p>
    <w:p w14:paraId="2921C10E" w14:textId="77777777" w:rsidR="00E76159" w:rsidRPr="00D83003" w:rsidRDefault="00E76159"/>
    <w:p w14:paraId="07E261DE" w14:textId="77777777" w:rsidR="0085148E" w:rsidRPr="00D83003" w:rsidRDefault="0085148E" w:rsidP="0085148E">
      <w:pPr>
        <w:rPr>
          <w:b/>
          <w:bCs/>
        </w:rPr>
      </w:pPr>
      <w:r w:rsidRPr="00D83003">
        <w:rPr>
          <w:b/>
          <w:bCs/>
        </w:rPr>
        <w:t>MISSION INTRODUCTIONS</w:t>
      </w:r>
    </w:p>
    <w:p w14:paraId="12D13607" w14:textId="3ED3DF2A" w:rsidR="0085148E" w:rsidRPr="000968C4" w:rsidRDefault="0085148E" w:rsidP="0085148E">
      <w:r w:rsidRPr="00D83003">
        <w:t xml:space="preserve">After a warm response to our Little Treasures Copper-Top Tabouret, we’ve upped its proportions to create a full-size companion piece, the Mission Copper-Top Side Table. Two beautiful upholstered dining chairs offer a new seating option for the Highlands Collection, </w:t>
      </w:r>
      <w:r w:rsidR="005D2ACE">
        <w:t xml:space="preserve">and </w:t>
      </w:r>
      <w:r w:rsidRPr="00D83003">
        <w:t xml:space="preserve">the Orchard Street Sofa is now available as </w:t>
      </w:r>
      <w:r w:rsidRPr="009D06A4">
        <w:t xml:space="preserve">a </w:t>
      </w:r>
      <w:r w:rsidR="00D727AB" w:rsidRPr="009D06A4">
        <w:t xml:space="preserve">63-inch </w:t>
      </w:r>
      <w:r w:rsidRPr="00D727AB">
        <w:t>wall-hugging loveseat</w:t>
      </w:r>
      <w:r w:rsidR="005D2ACE">
        <w:t>. The</w:t>
      </w:r>
      <w:r w:rsidRPr="00D83003">
        <w:t xml:space="preserve"> Prairie Studio Rug is a sophisticated addition to our Arts and Crafts </w:t>
      </w:r>
      <w:r w:rsidRPr="000968C4">
        <w:t>Designer Rugs.</w:t>
      </w:r>
    </w:p>
    <w:p w14:paraId="7F125CBE" w14:textId="77777777" w:rsidR="0085148E" w:rsidRDefault="0085148E" w:rsidP="0085148E"/>
    <w:p w14:paraId="0A907552" w14:textId="430AD18D" w:rsidR="00970F98" w:rsidRPr="00D83003" w:rsidRDefault="00FC0368">
      <w:pPr>
        <w:rPr>
          <w:b/>
          <w:bCs/>
        </w:rPr>
      </w:pPr>
      <w:r w:rsidRPr="00D83003">
        <w:rPr>
          <w:b/>
          <w:bCs/>
        </w:rPr>
        <w:t>STICKLEY FINE UPHOLSTERY</w:t>
      </w:r>
    </w:p>
    <w:p w14:paraId="1A56E69B" w14:textId="7411D550" w:rsidR="00FD5D8D" w:rsidRPr="00D83003" w:rsidRDefault="008E3A93" w:rsidP="00FD5D8D">
      <w:r w:rsidRPr="00D727AB">
        <w:t>T</w:t>
      </w:r>
      <w:r w:rsidR="00AD46F7" w:rsidRPr="00D727AB">
        <w:t xml:space="preserve">he Durant </w:t>
      </w:r>
      <w:r w:rsidR="00FC0368" w:rsidRPr="00D727AB">
        <w:t xml:space="preserve">sofa </w:t>
      </w:r>
      <w:r w:rsidR="00AD46F7" w:rsidRPr="00D727AB">
        <w:t>group places a</w:t>
      </w:r>
      <w:r w:rsidRPr="00D727AB">
        <w:t>n</w:t>
      </w:r>
      <w:r w:rsidR="00AD46F7" w:rsidRPr="00D727AB">
        <w:t xml:space="preserve"> </w:t>
      </w:r>
      <w:r w:rsidR="00F3433F" w:rsidRPr="00D727AB">
        <w:t>emphasis</w:t>
      </w:r>
      <w:r w:rsidR="00AD46F7" w:rsidRPr="00D727AB">
        <w:t xml:space="preserve"> on lush, roomy comfort. The new sofa, family-sized at 101 inches, features three wide seats and two throw pillows at either end. It’s joined by an 88-inch mid-size</w:t>
      </w:r>
      <w:r w:rsidR="00AD46F7" w:rsidRPr="00D83003">
        <w:t xml:space="preserve"> sofa, a chair-and-a-half, an ottoman, and a storage ottoman.</w:t>
      </w:r>
    </w:p>
    <w:p w14:paraId="603130C8" w14:textId="77777777" w:rsidR="009538B8" w:rsidRPr="00D83003" w:rsidRDefault="009538B8" w:rsidP="00FD5D8D"/>
    <w:p w14:paraId="02C7873E" w14:textId="77777777" w:rsidR="00021A59" w:rsidRDefault="00021A59"/>
    <w:p w14:paraId="03541297" w14:textId="77777777" w:rsidR="002E0B6D" w:rsidRPr="001E423B" w:rsidRDefault="002E0B6D" w:rsidP="002E0B6D">
      <w:pPr>
        <w:rPr>
          <w:rFonts w:eastAsia="Times New Roman" w:cstheme="minorHAnsi"/>
          <w:u w:val="single"/>
        </w:rPr>
      </w:pPr>
      <w:r w:rsidRPr="001E423B">
        <w:rPr>
          <w:rFonts w:eastAsia="Times New Roman" w:cstheme="minorHAnsi"/>
        </w:rPr>
        <w:t>Contact: Beth Chang, Director of Marketing </w:t>
      </w:r>
      <w:r w:rsidRPr="001E423B">
        <w:rPr>
          <w:rFonts w:eastAsia="Times New Roman" w:cstheme="minorHAnsi"/>
        </w:rPr>
        <w:br/>
      </w:r>
      <w:hyperlink r:id="rId7" w:history="1">
        <w:r w:rsidRPr="001E423B">
          <w:rPr>
            <w:rStyle w:val="Hyperlink"/>
            <w:rFonts w:eastAsia="Times New Roman" w:cstheme="minorHAnsi"/>
          </w:rPr>
          <w:t>Beth.Chang@Stickley.com </w:t>
        </w:r>
      </w:hyperlink>
    </w:p>
    <w:p w14:paraId="788BB82E" w14:textId="77777777" w:rsidR="002E0B6D" w:rsidRPr="001E423B" w:rsidRDefault="002E0B6D" w:rsidP="002E0B6D">
      <w:pPr>
        <w:rPr>
          <w:rFonts w:eastAsia="Times New Roman" w:cstheme="minorHAnsi"/>
          <w:u w:val="single"/>
        </w:rPr>
      </w:pPr>
    </w:p>
    <w:p w14:paraId="2325ADDB" w14:textId="6CB492C9" w:rsidR="002E0B6D" w:rsidRPr="0085148E" w:rsidRDefault="002E0B6D" w:rsidP="002E0B6D">
      <w:pPr>
        <w:rPr>
          <w:rFonts w:eastAsia="Times New Roman" w:cstheme="minorHAnsi"/>
        </w:rPr>
      </w:pPr>
      <w:r w:rsidRPr="0085148E">
        <w:rPr>
          <w:rFonts w:eastAsia="Times New Roman" w:cstheme="minorHAnsi"/>
          <w:b/>
          <w:bCs/>
        </w:rPr>
        <w:t>Highlight</w:t>
      </w:r>
      <w:r w:rsidR="00BB4675">
        <w:rPr>
          <w:rFonts w:eastAsia="Times New Roman" w:cstheme="minorHAnsi"/>
          <w:b/>
          <w:bCs/>
        </w:rPr>
        <w:t xml:space="preserve"> copy</w:t>
      </w:r>
      <w:r w:rsidRPr="0085148E">
        <w:rPr>
          <w:rFonts w:eastAsia="Times New Roman" w:cstheme="minorHAnsi"/>
        </w:rPr>
        <w:t xml:space="preserve"> (10 – 120 char.)</w:t>
      </w:r>
    </w:p>
    <w:p w14:paraId="0A4430CC" w14:textId="0C8BC807" w:rsidR="00DA35F7" w:rsidRPr="0085148E" w:rsidRDefault="002E0B6D" w:rsidP="005F208C">
      <w:r w:rsidRPr="0085148E">
        <w:rPr>
          <w:rFonts w:eastAsia="Times New Roman" w:cstheme="minorHAnsi"/>
        </w:rPr>
        <w:t xml:space="preserve">Stickley introduces new additions </w:t>
      </w:r>
      <w:r w:rsidR="0085148E" w:rsidRPr="0085148E">
        <w:rPr>
          <w:rFonts w:eastAsia="Times New Roman" w:cstheme="minorHAnsi"/>
        </w:rPr>
        <w:t>and revitalized favorites</w:t>
      </w:r>
      <w:r w:rsidRPr="0085148E">
        <w:rPr>
          <w:rFonts w:eastAsia="Times New Roman" w:cstheme="minorHAnsi"/>
        </w:rPr>
        <w:t xml:space="preserve"> at </w:t>
      </w:r>
      <w:r w:rsidR="0085148E" w:rsidRPr="0085148E">
        <w:rPr>
          <w:rFonts w:eastAsia="Times New Roman" w:cstheme="minorHAnsi"/>
        </w:rPr>
        <w:t>Spring</w:t>
      </w:r>
      <w:r w:rsidRPr="0085148E">
        <w:rPr>
          <w:rFonts w:eastAsia="Times New Roman" w:cstheme="minorHAnsi"/>
        </w:rPr>
        <w:t xml:space="preserve"> Market in High Point, NC.</w:t>
      </w:r>
    </w:p>
    <w:sectPr w:rsidR="00DA35F7" w:rsidRPr="0085148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3DB4E" w14:textId="77777777" w:rsidR="00A6147A" w:rsidRDefault="00A6147A" w:rsidP="000A0D57">
      <w:r>
        <w:separator/>
      </w:r>
    </w:p>
  </w:endnote>
  <w:endnote w:type="continuationSeparator" w:id="0">
    <w:p w14:paraId="2431F7F6" w14:textId="77777777" w:rsidR="00A6147A" w:rsidRDefault="00A6147A" w:rsidP="000A0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720AD" w14:textId="77777777" w:rsidR="00A6147A" w:rsidRDefault="00A6147A" w:rsidP="000A0D57">
      <w:r>
        <w:separator/>
      </w:r>
    </w:p>
  </w:footnote>
  <w:footnote w:type="continuationSeparator" w:id="0">
    <w:p w14:paraId="7B18FF4A" w14:textId="77777777" w:rsidR="00A6147A" w:rsidRDefault="00A6147A" w:rsidP="000A0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9EF32" w14:textId="15CFD8A8" w:rsidR="00F6441B" w:rsidRDefault="00F6441B">
    <w:pPr>
      <w:pStyle w:val="Header"/>
    </w:pPr>
    <w:r>
      <w:t>Press release SP24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63E5A"/>
    <w:multiLevelType w:val="multilevel"/>
    <w:tmpl w:val="82846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423CE3"/>
    <w:multiLevelType w:val="multilevel"/>
    <w:tmpl w:val="43B27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715C6"/>
    <w:multiLevelType w:val="multilevel"/>
    <w:tmpl w:val="F56CD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A03709"/>
    <w:multiLevelType w:val="multilevel"/>
    <w:tmpl w:val="1F6A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40DAB"/>
    <w:multiLevelType w:val="multilevel"/>
    <w:tmpl w:val="027C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621C9C"/>
    <w:multiLevelType w:val="multilevel"/>
    <w:tmpl w:val="A9D4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703AF4"/>
    <w:multiLevelType w:val="multilevel"/>
    <w:tmpl w:val="B4747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1B5E56"/>
    <w:multiLevelType w:val="multilevel"/>
    <w:tmpl w:val="81FC3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144C4C"/>
    <w:multiLevelType w:val="multilevel"/>
    <w:tmpl w:val="7FB00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244E4B"/>
    <w:multiLevelType w:val="multilevel"/>
    <w:tmpl w:val="9C6E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8E0C91"/>
    <w:multiLevelType w:val="multilevel"/>
    <w:tmpl w:val="7BB2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04A"/>
    <w:multiLevelType w:val="multilevel"/>
    <w:tmpl w:val="23BC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C541A7"/>
    <w:multiLevelType w:val="multilevel"/>
    <w:tmpl w:val="BA40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AC48F1"/>
    <w:multiLevelType w:val="multilevel"/>
    <w:tmpl w:val="0BC27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F64C71"/>
    <w:multiLevelType w:val="multilevel"/>
    <w:tmpl w:val="BDF6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9F0AE8"/>
    <w:multiLevelType w:val="multilevel"/>
    <w:tmpl w:val="2D9A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9D1CFA"/>
    <w:multiLevelType w:val="multilevel"/>
    <w:tmpl w:val="96BA0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C50231"/>
    <w:multiLevelType w:val="multilevel"/>
    <w:tmpl w:val="6F28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0262AD"/>
    <w:multiLevelType w:val="multilevel"/>
    <w:tmpl w:val="B988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E93DD0"/>
    <w:multiLevelType w:val="multilevel"/>
    <w:tmpl w:val="19B0C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2907E7"/>
    <w:multiLevelType w:val="multilevel"/>
    <w:tmpl w:val="B0E4A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3C7622"/>
    <w:multiLevelType w:val="multilevel"/>
    <w:tmpl w:val="87F09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0A5A36"/>
    <w:multiLevelType w:val="multilevel"/>
    <w:tmpl w:val="20A26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F6364B"/>
    <w:multiLevelType w:val="multilevel"/>
    <w:tmpl w:val="12AA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2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3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4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8D"/>
    <w:rsid w:val="0001702D"/>
    <w:rsid w:val="00021A59"/>
    <w:rsid w:val="0002691C"/>
    <w:rsid w:val="000461B8"/>
    <w:rsid w:val="00053266"/>
    <w:rsid w:val="000968C4"/>
    <w:rsid w:val="000A0D57"/>
    <w:rsid w:val="000B1207"/>
    <w:rsid w:val="000E56D0"/>
    <w:rsid w:val="000F1E35"/>
    <w:rsid w:val="00102284"/>
    <w:rsid w:val="00102A3D"/>
    <w:rsid w:val="00103F88"/>
    <w:rsid w:val="00104733"/>
    <w:rsid w:val="00124420"/>
    <w:rsid w:val="00195E95"/>
    <w:rsid w:val="001C0D51"/>
    <w:rsid w:val="001C2F2A"/>
    <w:rsid w:val="001E0C0F"/>
    <w:rsid w:val="001F494E"/>
    <w:rsid w:val="00204A8D"/>
    <w:rsid w:val="00215122"/>
    <w:rsid w:val="0021756C"/>
    <w:rsid w:val="00247BAB"/>
    <w:rsid w:val="002529F0"/>
    <w:rsid w:val="00272FBF"/>
    <w:rsid w:val="0028659F"/>
    <w:rsid w:val="00293477"/>
    <w:rsid w:val="002E0B6D"/>
    <w:rsid w:val="002E5015"/>
    <w:rsid w:val="002F2592"/>
    <w:rsid w:val="0033281E"/>
    <w:rsid w:val="00343CC6"/>
    <w:rsid w:val="0034448D"/>
    <w:rsid w:val="00353BEF"/>
    <w:rsid w:val="003905B2"/>
    <w:rsid w:val="00391481"/>
    <w:rsid w:val="003A363C"/>
    <w:rsid w:val="003A60C3"/>
    <w:rsid w:val="00421E49"/>
    <w:rsid w:val="00427D48"/>
    <w:rsid w:val="00452AC9"/>
    <w:rsid w:val="00461628"/>
    <w:rsid w:val="00461A42"/>
    <w:rsid w:val="004B0088"/>
    <w:rsid w:val="004D160A"/>
    <w:rsid w:val="004F37C5"/>
    <w:rsid w:val="004F4892"/>
    <w:rsid w:val="0051741F"/>
    <w:rsid w:val="0052222E"/>
    <w:rsid w:val="00551817"/>
    <w:rsid w:val="00551FE1"/>
    <w:rsid w:val="005603CE"/>
    <w:rsid w:val="00560D33"/>
    <w:rsid w:val="005758F6"/>
    <w:rsid w:val="00582DE6"/>
    <w:rsid w:val="005A0736"/>
    <w:rsid w:val="005B487C"/>
    <w:rsid w:val="005C2528"/>
    <w:rsid w:val="005D2ACE"/>
    <w:rsid w:val="005D7583"/>
    <w:rsid w:val="005E3DB3"/>
    <w:rsid w:val="005F208C"/>
    <w:rsid w:val="00601DCB"/>
    <w:rsid w:val="00630453"/>
    <w:rsid w:val="0063787F"/>
    <w:rsid w:val="00643447"/>
    <w:rsid w:val="0064441D"/>
    <w:rsid w:val="00653347"/>
    <w:rsid w:val="006C04D9"/>
    <w:rsid w:val="006E0B48"/>
    <w:rsid w:val="006F1C39"/>
    <w:rsid w:val="006F6EB1"/>
    <w:rsid w:val="007368BB"/>
    <w:rsid w:val="0074564E"/>
    <w:rsid w:val="00751ADC"/>
    <w:rsid w:val="00764A9F"/>
    <w:rsid w:val="0079601D"/>
    <w:rsid w:val="007B1623"/>
    <w:rsid w:val="007B2DDD"/>
    <w:rsid w:val="007B7A63"/>
    <w:rsid w:val="007B7EC4"/>
    <w:rsid w:val="007F445F"/>
    <w:rsid w:val="00804D86"/>
    <w:rsid w:val="008418FA"/>
    <w:rsid w:val="0085148E"/>
    <w:rsid w:val="008534D4"/>
    <w:rsid w:val="00862922"/>
    <w:rsid w:val="00867A55"/>
    <w:rsid w:val="008A2336"/>
    <w:rsid w:val="008A77EF"/>
    <w:rsid w:val="008B31A5"/>
    <w:rsid w:val="008B66C6"/>
    <w:rsid w:val="008C6ABB"/>
    <w:rsid w:val="008E3A93"/>
    <w:rsid w:val="008E7EC8"/>
    <w:rsid w:val="008F12EF"/>
    <w:rsid w:val="0090152F"/>
    <w:rsid w:val="00906595"/>
    <w:rsid w:val="00917571"/>
    <w:rsid w:val="0092579E"/>
    <w:rsid w:val="00946EA5"/>
    <w:rsid w:val="00950D39"/>
    <w:rsid w:val="00951F85"/>
    <w:rsid w:val="009538B8"/>
    <w:rsid w:val="0095728D"/>
    <w:rsid w:val="00970F98"/>
    <w:rsid w:val="00985FD0"/>
    <w:rsid w:val="009876A3"/>
    <w:rsid w:val="009A7A0C"/>
    <w:rsid w:val="009B421C"/>
    <w:rsid w:val="009D06A4"/>
    <w:rsid w:val="009E3D05"/>
    <w:rsid w:val="009E5809"/>
    <w:rsid w:val="009F5533"/>
    <w:rsid w:val="00A0354D"/>
    <w:rsid w:val="00A0419F"/>
    <w:rsid w:val="00A6147A"/>
    <w:rsid w:val="00A84862"/>
    <w:rsid w:val="00AA512B"/>
    <w:rsid w:val="00AC1E8E"/>
    <w:rsid w:val="00AD46F7"/>
    <w:rsid w:val="00AF22C7"/>
    <w:rsid w:val="00B04128"/>
    <w:rsid w:val="00B2635F"/>
    <w:rsid w:val="00B525B5"/>
    <w:rsid w:val="00B571E1"/>
    <w:rsid w:val="00BA329C"/>
    <w:rsid w:val="00BB4675"/>
    <w:rsid w:val="00BC7128"/>
    <w:rsid w:val="00BF139F"/>
    <w:rsid w:val="00C16E7A"/>
    <w:rsid w:val="00C55E97"/>
    <w:rsid w:val="00C61F9D"/>
    <w:rsid w:val="00C66A80"/>
    <w:rsid w:val="00C73564"/>
    <w:rsid w:val="00C7399A"/>
    <w:rsid w:val="00CA7E6E"/>
    <w:rsid w:val="00CC32F2"/>
    <w:rsid w:val="00CD288A"/>
    <w:rsid w:val="00CE0076"/>
    <w:rsid w:val="00CE081C"/>
    <w:rsid w:val="00CE5241"/>
    <w:rsid w:val="00D02126"/>
    <w:rsid w:val="00D24A8F"/>
    <w:rsid w:val="00D42325"/>
    <w:rsid w:val="00D51E29"/>
    <w:rsid w:val="00D727AB"/>
    <w:rsid w:val="00D83003"/>
    <w:rsid w:val="00DA35F7"/>
    <w:rsid w:val="00DD0A03"/>
    <w:rsid w:val="00E21B75"/>
    <w:rsid w:val="00E52A49"/>
    <w:rsid w:val="00E52C45"/>
    <w:rsid w:val="00E76159"/>
    <w:rsid w:val="00E85E5A"/>
    <w:rsid w:val="00EB6A63"/>
    <w:rsid w:val="00EF1EB5"/>
    <w:rsid w:val="00F33290"/>
    <w:rsid w:val="00F3433F"/>
    <w:rsid w:val="00F43ED8"/>
    <w:rsid w:val="00F443CC"/>
    <w:rsid w:val="00F6441B"/>
    <w:rsid w:val="00F73393"/>
    <w:rsid w:val="00F74371"/>
    <w:rsid w:val="00F75BCA"/>
    <w:rsid w:val="00F76073"/>
    <w:rsid w:val="00FC0368"/>
    <w:rsid w:val="00FC754F"/>
    <w:rsid w:val="00FD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48F5B"/>
  <w15:chartTrackingRefBased/>
  <w15:docId w15:val="{8F1F6283-FB03-5E4D-906D-C0EFEB26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 (Body CS)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0D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0D57"/>
  </w:style>
  <w:style w:type="paragraph" w:styleId="Footer">
    <w:name w:val="footer"/>
    <w:basedOn w:val="Normal"/>
    <w:link w:val="FooterChar"/>
    <w:uiPriority w:val="99"/>
    <w:unhideWhenUsed/>
    <w:rsid w:val="000A0D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0D57"/>
  </w:style>
  <w:style w:type="paragraph" w:styleId="NormalWeb">
    <w:name w:val="Normal (Web)"/>
    <w:basedOn w:val="Normal"/>
    <w:uiPriority w:val="99"/>
    <w:semiHidden/>
    <w:unhideWhenUsed/>
    <w:rsid w:val="00AA512B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E0B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28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7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58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9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22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4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1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59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9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92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0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6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4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9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to:beth.chang@stickley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Darcy Smith</dc:creator>
  <cp:keywords/>
  <dc:description/>
  <cp:lastModifiedBy>Valerie Rados</cp:lastModifiedBy>
  <cp:revision>2</cp:revision>
  <dcterms:created xsi:type="dcterms:W3CDTF">2024-04-02T14:52:00Z</dcterms:created>
  <dcterms:modified xsi:type="dcterms:W3CDTF">2024-04-02T14:52:00Z</dcterms:modified>
</cp:coreProperties>
</file>