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B6D4C" w14:textId="628721F8" w:rsidR="000C6982" w:rsidRDefault="000C6982" w:rsidP="00083853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00000" w:themeColor="text1"/>
          <w:kern w:val="0"/>
          <w14:ligatures w14:val="none"/>
        </w:rPr>
      </w:pP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FOR IMMEDIATE RELEASE</w:t>
      </w:r>
    </w:p>
    <w:p w14:paraId="4325712E" w14:textId="4D39D1BB" w:rsidR="00DC5694" w:rsidRPr="000C6982" w:rsidRDefault="00DC5694" w:rsidP="00083853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00000" w:themeColor="text1"/>
          <w:kern w:val="0"/>
          <w14:ligatures w14:val="none"/>
        </w:rPr>
      </w:pPr>
      <w:r>
        <w:rPr>
          <w:rFonts w:ascii="Segoe UI" w:eastAsia="Times New Roman" w:hAnsi="Segoe UI" w:cs="Segoe UI"/>
          <w:noProof/>
          <w:color w:val="000000" w:themeColor="text1"/>
          <w:kern w:val="0"/>
        </w:rPr>
        <w:drawing>
          <wp:inline distT="0" distB="0" distL="0" distR="0" wp14:anchorId="4B4AA2D8" wp14:editId="04B2ECB7">
            <wp:extent cx="2695787" cy="2771627"/>
            <wp:effectExtent l="0" t="0" r="0" b="0"/>
            <wp:docPr id="2" name="Picture 2" descr="Luxe Hermes scarf painted by textile designer Aviva Stanoff, framed by Wexel Art in their signature lucite shadowbox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uxe Hermes scarf painted by textile designer Aviva Stanoff, framed by Wexel Art in their signature lucite shadowbox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657" cy="2820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3AB3B" w14:textId="77777777" w:rsidR="000C6982" w:rsidRDefault="00083853" w:rsidP="00083853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00000" w:themeColor="text1"/>
          <w:kern w:val="0"/>
          <w14:ligatures w14:val="none"/>
        </w:rPr>
      </w:pP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Contact: </w:t>
      </w:r>
    </w:p>
    <w:p w14:paraId="1450A237" w14:textId="77777777" w:rsidR="000C6982" w:rsidRDefault="00083853" w:rsidP="00083853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00000" w:themeColor="text1"/>
          <w:kern w:val="0"/>
          <w14:ligatures w14:val="none"/>
        </w:rPr>
      </w:pP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Wexel Art: </w:t>
      </w:r>
      <w:hyperlink r:id="rId6" w:history="1">
        <w:r w:rsidR="000C6982" w:rsidRPr="000C6982">
          <w:rPr>
            <w:rStyle w:val="Hyperlink"/>
            <w:rFonts w:ascii="Segoe UI" w:eastAsia="Times New Roman" w:hAnsi="Segoe UI" w:cs="Segoe UI"/>
            <w:color w:val="000000" w:themeColor="text1"/>
            <w:kern w:val="0"/>
            <w14:ligatures w14:val="none"/>
          </w:rPr>
          <w:t>info@wexelart.com</w:t>
        </w:r>
      </w:hyperlink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 </w:t>
      </w:r>
    </w:p>
    <w:p w14:paraId="2CAA4473" w14:textId="3C3D3CC2" w:rsidR="00083853" w:rsidRPr="000C6982" w:rsidRDefault="00083853" w:rsidP="00083853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00000" w:themeColor="text1"/>
          <w:kern w:val="0"/>
          <w14:ligatures w14:val="none"/>
        </w:rPr>
      </w:pP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Aviva </w:t>
      </w:r>
      <w:proofErr w:type="spellStart"/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Stanoff</w:t>
      </w:r>
      <w:proofErr w:type="spellEnd"/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: press@avivastanoff.com</w:t>
      </w:r>
    </w:p>
    <w:p w14:paraId="1B10ACEC" w14:textId="459C458C" w:rsidR="00083853" w:rsidRPr="000C6982" w:rsidRDefault="00083853" w:rsidP="000C6982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jc w:val="center"/>
        <w:rPr>
          <w:rFonts w:ascii="Segoe UI" w:eastAsia="Times New Roman" w:hAnsi="Segoe UI" w:cs="Segoe UI"/>
          <w:i/>
          <w:iCs/>
          <w:color w:val="000000" w:themeColor="text1"/>
          <w:kern w:val="0"/>
          <w14:ligatures w14:val="none"/>
        </w:rPr>
      </w:pPr>
      <w:r w:rsidRPr="000C6982">
        <w:rPr>
          <w:rFonts w:ascii="Segoe UI" w:eastAsia="Times New Roman" w:hAnsi="Segoe UI" w:cs="Segoe UI"/>
          <w:i/>
          <w:iCs/>
          <w:color w:val="000000" w:themeColor="text1"/>
          <w:kern w:val="0"/>
          <w14:ligatures w14:val="none"/>
        </w:rPr>
        <w:t xml:space="preserve">Wexel Art and Aviva Stanoff Join Forces to </w:t>
      </w:r>
      <w:r w:rsidR="000C6982" w:rsidRPr="000C6982">
        <w:rPr>
          <w:rFonts w:ascii="Segoe UI" w:eastAsia="Times New Roman" w:hAnsi="Segoe UI" w:cs="Segoe UI"/>
          <w:i/>
          <w:iCs/>
          <w:color w:val="000000" w:themeColor="text1"/>
          <w:kern w:val="0"/>
          <w14:ligatures w14:val="none"/>
        </w:rPr>
        <w:t xml:space="preserve">Elevate </w:t>
      </w:r>
      <w:r w:rsidRPr="000C6982">
        <w:rPr>
          <w:rFonts w:ascii="Segoe UI" w:eastAsia="Times New Roman" w:hAnsi="Segoe UI" w:cs="Segoe UI"/>
          <w:i/>
          <w:iCs/>
          <w:color w:val="000000" w:themeColor="text1"/>
          <w:kern w:val="0"/>
          <w14:ligatures w14:val="none"/>
        </w:rPr>
        <w:t>Home Decor with Unique Collaboration</w:t>
      </w:r>
    </w:p>
    <w:p w14:paraId="69C6959A" w14:textId="750DC016" w:rsidR="00083853" w:rsidRPr="000C6982" w:rsidRDefault="00083853" w:rsidP="00083853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00000" w:themeColor="text1"/>
          <w:kern w:val="0"/>
          <w14:ligatures w14:val="none"/>
        </w:rPr>
      </w:pP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[Austin, </w:t>
      </w:r>
      <w:proofErr w:type="gramStart"/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Texas ,</w:t>
      </w:r>
      <w:proofErr w:type="gramEnd"/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 </w:t>
      </w:r>
      <w:r w:rsidR="00205D71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April 3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, 2024] – Wexel Art, the pioneering innovator in acrylic frames, announce</w:t>
      </w:r>
      <w:r w:rsidR="000C6982"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s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 a</w:t>
      </w:r>
      <w:r w:rsidR="000C6982"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 dynamic 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collaboration with Aviva </w:t>
      </w:r>
      <w:proofErr w:type="spellStart"/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Stanoff</w:t>
      </w:r>
      <w:proofErr w:type="spellEnd"/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, the renowned textile artist and designer. This partnership marks a significant milestone as two leading brands in the home decor industry unite to create a fusion of artistry and functionality.</w:t>
      </w:r>
    </w:p>
    <w:p w14:paraId="026613CF" w14:textId="77777777" w:rsidR="00083853" w:rsidRPr="000C6982" w:rsidRDefault="00083853" w:rsidP="00083853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00000" w:themeColor="text1"/>
          <w:kern w:val="0"/>
          <w14:ligatures w14:val="none"/>
        </w:rPr>
      </w:pP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Known for their signature shadowbox frames, Wexel Art has long been recognized for its commitment to elevating the presentation of art in homes and spaces around the world. Aviva </w:t>
      </w:r>
      <w:proofErr w:type="spellStart"/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Stanoff's</w:t>
      </w:r>
      <w:proofErr w:type="spellEnd"/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 distinctive textile art, inspired by nature and infused with luxurious textures and colors, has captivated audiences globally. Now, the collaboration between these two creative companies promises to deliver a unique and enchanting experience for art enthusiasts and interior decorators alike.</w:t>
      </w:r>
    </w:p>
    <w:p w14:paraId="21129E07" w14:textId="77777777" w:rsidR="00083853" w:rsidRPr="000C6982" w:rsidRDefault="00083853" w:rsidP="00083853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00000" w:themeColor="text1"/>
          <w:kern w:val="0"/>
          <w14:ligatures w14:val="none"/>
        </w:rPr>
      </w:pP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At the heart of this collaboration lies the contagious energy of Aviva Stanoff transforming vintage luxury scarves with her artistic flair &amp; deep knowledge of textile art and partnering with Wexel Art to frame and display them in their </w:t>
      </w:r>
      <w:proofErr w:type="gramStart"/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high quality</w:t>
      </w:r>
      <w:proofErr w:type="gramEnd"/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 UV grade 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lastRenderedPageBreak/>
        <w:t xml:space="preserve">acrylic shadowbox frames. This marriage of artistic visions and craftsmanship results in a stunning display that will debut at </w:t>
      </w:r>
      <w:proofErr w:type="spellStart"/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InterHall</w:t>
      </w:r>
      <w:proofErr w:type="spellEnd"/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, during High Point Market, April 11, 2024. See how these two brands combine their energies, offering a fresh perspective on home decor.</w:t>
      </w:r>
    </w:p>
    <w:p w14:paraId="6245445E" w14:textId="09E529DF" w:rsidR="00083853" w:rsidRPr="000C6982" w:rsidRDefault="00083853" w:rsidP="00083853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00000" w:themeColor="text1"/>
          <w:kern w:val="0"/>
          <w14:ligatures w14:val="none"/>
        </w:rPr>
      </w:pP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Aviva Stanoff expressed her excitement about the collaboration, stating, "Partnering with Wexel Art allows me to explore new dimensions in presenting my textile art. The 3D shadowbox frames are a perfect </w:t>
      </w:r>
      <w:r w:rsidR="005243B3"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complement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 to further elevate </w:t>
      </w:r>
      <w:r w:rsidR="005243B3"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her new favorite “canvases</w:t>
      </w:r>
      <w:proofErr w:type="gramStart"/>
      <w:r w:rsidR="000C6982"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”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,</w:t>
      </w:r>
      <w:proofErr w:type="gramEnd"/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 </w:t>
      </w:r>
      <w:r w:rsidR="000C6982"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scarves 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hand</w:t>
      </w:r>
      <w:r w:rsidR="005243B3"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-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painted with her signature gold detail.</w:t>
      </w:r>
    </w:p>
    <w:p w14:paraId="165CA21E" w14:textId="226BD148" w:rsidR="00083853" w:rsidRPr="000C6982" w:rsidRDefault="00083853" w:rsidP="00083853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00000" w:themeColor="text1"/>
          <w:kern w:val="0"/>
          <w14:ligatures w14:val="none"/>
        </w:rPr>
      </w:pP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Natasha McRee, CEO of Wexel Art, shared her enthusiasm for the collaboration, saying, "</w:t>
      </w:r>
      <w:r w:rsidR="000C6982"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J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oin</w:t>
      </w:r>
      <w:r w:rsidR="000C6982"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ing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 forces with Aviva </w:t>
      </w:r>
      <w:proofErr w:type="spellStart"/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Stanoff</w:t>
      </w:r>
      <w:r w:rsidR="000C6982"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’s</w:t>
      </w:r>
      <w:proofErr w:type="spellEnd"/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 exquisite textile art to life in our signature shadowbox frames</w:t>
      </w:r>
      <w:r w:rsidR="000C6982"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 is a natural 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collaboration </w:t>
      </w:r>
      <w:r w:rsidR="000C6982"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where our 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fusion of creativity </w:t>
      </w:r>
      <w:r w:rsidR="000C6982"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&amp; 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innovation</w:t>
      </w:r>
      <w:r w:rsidR="000C6982"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 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resonate</w:t>
      </w:r>
      <w:r w:rsidR="000C6982"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s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 with our discerning clientele who appreciate craftsmanship and design excellence."</w:t>
      </w:r>
    </w:p>
    <w:p w14:paraId="7AC415D0" w14:textId="71B82FAD" w:rsidR="00083853" w:rsidRPr="000C6982" w:rsidRDefault="00083853" w:rsidP="00083853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00000" w:themeColor="text1"/>
          <w:kern w:val="0"/>
          <w14:ligatures w14:val="none"/>
        </w:rPr>
      </w:pP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The collaboration between Wexel Art and Aviva Stanoff exemplifies a shared commitment of creating high quality products that are made from repurposed materials like vintage Hermes scarves to offer consumers a fresh perspective on how art can transform not only your living spaces, but </w:t>
      </w:r>
      <w:r w:rsidR="000C6982"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also 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elevate your mood.</w:t>
      </w:r>
    </w:p>
    <w:p w14:paraId="4F85C040" w14:textId="0950B87D" w:rsidR="00083853" w:rsidRPr="000C6982" w:rsidRDefault="00083853" w:rsidP="00083853">
      <w:pPr>
        <w:pStyle w:val="ListParagraph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00000" w:themeColor="text1"/>
          <w:kern w:val="0"/>
          <w14:ligatures w14:val="none"/>
        </w:rPr>
      </w:pP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Commissions will be welcome! For more information about the collaboration and to explore the collection, please visit </w:t>
      </w:r>
      <w:hyperlink r:id="rId7" w:history="1">
        <w:r w:rsidR="000C6982" w:rsidRPr="000C6982">
          <w:rPr>
            <w:rStyle w:val="Hyperlink"/>
            <w:rFonts w:ascii="Segoe UI" w:eastAsia="Times New Roman" w:hAnsi="Segoe UI" w:cs="Segoe UI"/>
            <w:color w:val="000000" w:themeColor="text1"/>
            <w:kern w:val="0"/>
            <w14:ligatures w14:val="none"/>
          </w:rPr>
          <w:t>www.wexelart.com</w:t>
        </w:r>
      </w:hyperlink>
      <w:r w:rsidR="000C6982"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 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and </w:t>
      </w:r>
      <w:hyperlink r:id="rId8" w:history="1">
        <w:r w:rsidR="000C6982" w:rsidRPr="000C6982">
          <w:rPr>
            <w:rStyle w:val="Hyperlink"/>
            <w:rFonts w:ascii="Segoe UI" w:eastAsia="Times New Roman" w:hAnsi="Segoe UI" w:cs="Segoe UI"/>
            <w:color w:val="000000" w:themeColor="text1"/>
            <w:kern w:val="0"/>
            <w14:ligatures w14:val="none"/>
          </w:rPr>
          <w:t>www.avivastanoff.com</w:t>
        </w:r>
      </w:hyperlink>
      <w:r w:rsidR="000C6982"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 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.</w:t>
      </w:r>
    </w:p>
    <w:p w14:paraId="592D4279" w14:textId="77777777" w:rsidR="00083853" w:rsidRPr="000C6982" w:rsidRDefault="00083853" w:rsidP="00083853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00000" w:themeColor="text1"/>
          <w:kern w:val="0"/>
          <w14:ligatures w14:val="none"/>
        </w:rPr>
      </w:pP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About Wexel Art: Wexel Art is a leading provider of acrylic frames and display solutions that enhance the presentation of art and keepsakes. With a focus on innovation and design, Wexel Art offers a wide range of products that cater to both residential and commercial spaces.</w:t>
      </w:r>
    </w:p>
    <w:p w14:paraId="385BF306" w14:textId="13330FA1" w:rsidR="00083853" w:rsidRPr="000C6982" w:rsidRDefault="00083853" w:rsidP="00083853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00000" w:themeColor="text1"/>
          <w:kern w:val="0"/>
          <w14:ligatures w14:val="none"/>
        </w:rPr>
      </w:pP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About Aviva Stanoff: Aviva Stanoff is a celebrated award-</w:t>
      </w:r>
      <w:r w:rsidR="005243B3"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winning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 textile artist and product designer known for her exquisite creations inspired by nature and luxury. With a dedication to craftsmanship and attention to detail, Aviva </w:t>
      </w:r>
      <w:proofErr w:type="spellStart"/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Stanoff's</w:t>
      </w:r>
      <w:proofErr w:type="spellEnd"/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 xml:space="preserve"> designs have garnered acclaim from clients and critics worldwide.</w:t>
      </w:r>
    </w:p>
    <w:p w14:paraId="3A870991" w14:textId="62B0477C" w:rsidR="00083853" w:rsidRPr="000C6982" w:rsidRDefault="00083853" w:rsidP="00083853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 w:themeColor="text1"/>
          <w:kern w:val="0"/>
          <w14:ligatures w14:val="none"/>
        </w:rPr>
      </w:pP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[Note to Editors: High-resolution images and additional information are available upon request. For media inquiries, please contact</w:t>
      </w:r>
      <w:r w:rsid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:info</w:t>
      </w:r>
      <w:r w:rsidRPr="000C6982">
        <w:rPr>
          <w:rFonts w:ascii="Segoe UI" w:eastAsia="Times New Roman" w:hAnsi="Segoe UI" w:cs="Segoe UI"/>
          <w:color w:val="000000" w:themeColor="text1"/>
          <w:kern w:val="0"/>
          <w14:ligatures w14:val="none"/>
        </w:rPr>
        <w:t>@wexelart.com and press@avivastanoff.com</w:t>
      </w:r>
    </w:p>
    <w:p w14:paraId="6986D817" w14:textId="77777777" w:rsidR="00083853" w:rsidRPr="000C6982" w:rsidRDefault="00083853" w:rsidP="00083853">
      <w:pPr>
        <w:spacing w:after="0" w:line="240" w:lineRule="auto"/>
        <w:rPr>
          <w:rFonts w:ascii="Arial" w:eastAsia="Times New Roman" w:hAnsi="Arial" w:cs="Arial"/>
          <w:color w:val="000000" w:themeColor="text1"/>
          <w:kern w:val="0"/>
          <w:shd w:val="clear" w:color="auto" w:fill="FFFFFF"/>
          <w14:ligatures w14:val="none"/>
        </w:rPr>
      </w:pPr>
      <w:r w:rsidRPr="000C6982">
        <w:rPr>
          <w:rFonts w:ascii="Arial" w:eastAsia="Times New Roman" w:hAnsi="Arial" w:cs="Arial"/>
          <w:color w:val="000000" w:themeColor="text1"/>
          <w:kern w:val="0"/>
          <w:shd w:val="clear" w:color="auto" w:fill="FFFFFF"/>
          <w14:ligatures w14:val="none"/>
        </w:rPr>
        <w:t>--</w:t>
      </w:r>
    </w:p>
    <w:p w14:paraId="7A0DAE9A" w14:textId="77777777" w:rsidR="00083853" w:rsidRPr="000C6982" w:rsidRDefault="00083853">
      <w:pPr>
        <w:rPr>
          <w:color w:val="000000" w:themeColor="text1"/>
        </w:rPr>
      </w:pPr>
    </w:p>
    <w:sectPr w:rsidR="00083853" w:rsidRPr="000C69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516C4"/>
    <w:multiLevelType w:val="hybridMultilevel"/>
    <w:tmpl w:val="E6446758"/>
    <w:lvl w:ilvl="0" w:tplc="F43E7040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5310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853"/>
    <w:rsid w:val="00083853"/>
    <w:rsid w:val="000C6982"/>
    <w:rsid w:val="00205D71"/>
    <w:rsid w:val="005243B3"/>
    <w:rsid w:val="00DC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2FADD"/>
  <w15:chartTrackingRefBased/>
  <w15:docId w15:val="{F4B4124A-EF01-47CA-9594-E93635F38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38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38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38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38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38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38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38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38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38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38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38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38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38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38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38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38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38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38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38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38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38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38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38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38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38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38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38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38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385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C698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69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14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2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9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vivastanoff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xelar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wexelart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532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Aviva Stanoff</dc:creator>
  <cp:keywords/>
  <dc:description/>
  <cp:lastModifiedBy>Morgan Doherty</cp:lastModifiedBy>
  <cp:revision>4</cp:revision>
  <dcterms:created xsi:type="dcterms:W3CDTF">2024-03-19T20:31:00Z</dcterms:created>
  <dcterms:modified xsi:type="dcterms:W3CDTF">2024-04-03T16:32:00Z</dcterms:modified>
</cp:coreProperties>
</file>