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35A" w:rsidRPr="00FC0A77" w:rsidRDefault="0097235A" w:rsidP="0097235A">
      <w:pPr>
        <w:rPr>
          <w:rFonts w:ascii="Times New Roman" w:hAnsi="Times New Roman"/>
          <w:sz w:val="22"/>
          <w:szCs w:val="22"/>
          <w:u w:val="single"/>
        </w:rPr>
      </w:pPr>
      <w:r w:rsidRPr="00FC0A77">
        <w:rPr>
          <w:rFonts w:ascii="Times New Roman" w:hAnsi="Times New Roman"/>
          <w:sz w:val="22"/>
          <w:szCs w:val="22"/>
          <w:u w:val="single"/>
        </w:rPr>
        <w:t>FOR IMMEDIATE RELEASE:</w:t>
      </w:r>
    </w:p>
    <w:p w:rsidR="0097235A" w:rsidRPr="00FC0A77" w:rsidRDefault="0097235A" w:rsidP="0097235A">
      <w:pPr>
        <w:rPr>
          <w:rFonts w:ascii="Times New Roman" w:hAnsi="Times New Roman"/>
          <w:sz w:val="22"/>
          <w:szCs w:val="22"/>
          <w:u w:val="single"/>
        </w:rPr>
      </w:pPr>
    </w:p>
    <w:p w:rsidR="0097235A" w:rsidRPr="00FC0A77" w:rsidRDefault="0097235A" w:rsidP="0097235A">
      <w:pPr>
        <w:shd w:val="clear" w:color="auto" w:fill="FFFFFF"/>
        <w:jc w:val="right"/>
        <w:rPr>
          <w:rFonts w:ascii="Times New Roman" w:hAnsi="Times New Roman" w:cs="Times New Roman"/>
          <w:b/>
          <w:sz w:val="22"/>
          <w:szCs w:val="22"/>
        </w:rPr>
      </w:pPr>
      <w:r w:rsidRPr="00FC0A77">
        <w:rPr>
          <w:rFonts w:ascii="Times New Roman" w:hAnsi="Times New Roman" w:cs="Times New Roman"/>
          <w:b/>
          <w:sz w:val="22"/>
          <w:szCs w:val="22"/>
        </w:rPr>
        <w:t>Wexel Art Displays</w:t>
      </w:r>
    </w:p>
    <w:p w:rsidR="0097235A" w:rsidRPr="00FC0A77" w:rsidRDefault="0097235A" w:rsidP="0097235A">
      <w:pPr>
        <w:shd w:val="clear" w:color="auto" w:fill="FFFFFF"/>
        <w:jc w:val="right"/>
        <w:rPr>
          <w:rFonts w:ascii="Times New Roman" w:hAnsi="Times New Roman" w:cs="Times New Roman"/>
          <w:b/>
          <w:sz w:val="22"/>
          <w:szCs w:val="22"/>
        </w:rPr>
      </w:pPr>
      <w:r>
        <w:rPr>
          <w:rFonts w:ascii="Times New Roman" w:hAnsi="Times New Roman" w:cs="Times New Roman"/>
          <w:b/>
          <w:sz w:val="22"/>
          <w:szCs w:val="22"/>
        </w:rPr>
        <w:t>High Point Market Showplace #2335</w:t>
      </w:r>
    </w:p>
    <w:p w:rsidR="0097235A" w:rsidRPr="00FC0A77" w:rsidRDefault="0097235A" w:rsidP="0097235A">
      <w:pPr>
        <w:shd w:val="clear" w:color="auto" w:fill="FFFFFF"/>
        <w:jc w:val="right"/>
        <w:rPr>
          <w:rFonts w:ascii="Times New Roman" w:hAnsi="Times New Roman" w:cs="Times New Roman"/>
          <w:color w:val="222222"/>
          <w:sz w:val="22"/>
          <w:szCs w:val="22"/>
        </w:rPr>
      </w:pPr>
      <w:r w:rsidRPr="00FC0A77">
        <w:rPr>
          <w:rFonts w:ascii="Times New Roman" w:hAnsi="Times New Roman" w:cs="Times New Roman"/>
          <w:color w:val="222222"/>
          <w:sz w:val="22"/>
          <w:szCs w:val="22"/>
        </w:rPr>
        <w:t>Brynne Wong</w:t>
      </w:r>
    </w:p>
    <w:p w:rsidR="0097235A" w:rsidRPr="00FC0A77" w:rsidRDefault="0097235A" w:rsidP="0097235A">
      <w:pPr>
        <w:shd w:val="clear" w:color="auto" w:fill="FFFFFF"/>
        <w:jc w:val="right"/>
        <w:rPr>
          <w:rFonts w:ascii="Times New Roman" w:hAnsi="Times New Roman" w:cs="Times New Roman"/>
          <w:color w:val="222222"/>
          <w:sz w:val="22"/>
          <w:szCs w:val="22"/>
        </w:rPr>
      </w:pPr>
      <w:r w:rsidRPr="00FC0A77">
        <w:rPr>
          <w:rFonts w:ascii="Times New Roman" w:hAnsi="Times New Roman" w:cs="Times New Roman"/>
          <w:color w:val="222222"/>
          <w:sz w:val="22"/>
          <w:szCs w:val="22"/>
        </w:rPr>
        <w:t xml:space="preserve">877-609-1920x3 </w:t>
      </w:r>
    </w:p>
    <w:p w:rsidR="0097235A" w:rsidRPr="00FC0A77" w:rsidRDefault="0097235A" w:rsidP="0097235A">
      <w:pPr>
        <w:shd w:val="clear" w:color="auto" w:fill="FFFFFF"/>
        <w:jc w:val="right"/>
        <w:rPr>
          <w:rFonts w:ascii="Times New Roman" w:hAnsi="Times New Roman" w:cs="Times New Roman"/>
          <w:color w:val="222222"/>
          <w:sz w:val="22"/>
          <w:szCs w:val="22"/>
        </w:rPr>
      </w:pPr>
      <w:r w:rsidRPr="00FC0A77">
        <w:rPr>
          <w:sz w:val="22"/>
          <w:szCs w:val="22"/>
        </w:rPr>
        <w:fldChar w:fldCharType="begin"/>
      </w:r>
      <w:r w:rsidRPr="00FC0A77">
        <w:rPr>
          <w:sz w:val="22"/>
          <w:szCs w:val="22"/>
        </w:rPr>
        <w:instrText xml:space="preserve"> HYPERLINK "mailto:brynne@wexelart.com" \t "_blank" </w:instrText>
      </w:r>
      <w:r w:rsidRPr="00FC0A77">
        <w:rPr>
          <w:sz w:val="22"/>
          <w:szCs w:val="22"/>
        </w:rPr>
      </w:r>
      <w:r w:rsidRPr="00FC0A77">
        <w:rPr>
          <w:sz w:val="22"/>
          <w:szCs w:val="22"/>
        </w:rPr>
        <w:fldChar w:fldCharType="separate"/>
      </w:r>
      <w:r w:rsidRPr="00FC0A77">
        <w:rPr>
          <w:rFonts w:ascii="Times New Roman" w:hAnsi="Times New Roman" w:cs="Times New Roman"/>
          <w:color w:val="0000FF"/>
          <w:sz w:val="22"/>
          <w:szCs w:val="22"/>
          <w:u w:val="single"/>
        </w:rPr>
        <w:t>brynne@wexelart.com</w:t>
      </w:r>
      <w:r w:rsidRPr="00FC0A77">
        <w:rPr>
          <w:rFonts w:ascii="Times New Roman" w:hAnsi="Times New Roman" w:cs="Times New Roman"/>
          <w:color w:val="0000FF"/>
          <w:sz w:val="22"/>
          <w:szCs w:val="22"/>
          <w:u w:val="single"/>
        </w:rPr>
        <w:fldChar w:fldCharType="end"/>
      </w:r>
    </w:p>
    <w:p w:rsidR="0097235A" w:rsidRDefault="0097235A" w:rsidP="0097235A">
      <w:pPr>
        <w:shd w:val="clear" w:color="auto" w:fill="FFFFFF"/>
        <w:jc w:val="right"/>
        <w:rPr>
          <w:rFonts w:ascii="Times New Roman" w:hAnsi="Times New Roman" w:cs="Times New Roman"/>
          <w:color w:val="222222"/>
        </w:rPr>
      </w:pPr>
    </w:p>
    <w:p w:rsidR="0097235A" w:rsidRPr="007B2F2C" w:rsidRDefault="0097235A" w:rsidP="0097235A">
      <w:pPr>
        <w:jc w:val="center"/>
        <w:rPr>
          <w:b/>
          <w:sz w:val="28"/>
          <w:szCs w:val="28"/>
        </w:rPr>
      </w:pPr>
      <w:r>
        <w:rPr>
          <w:rFonts w:ascii="Times New Roman" w:hAnsi="Times New Roman"/>
          <w:b/>
          <w:sz w:val="28"/>
          <w:szCs w:val="28"/>
        </w:rPr>
        <w:t>Tabletop Frames</w:t>
      </w:r>
      <w:r>
        <w:rPr>
          <w:rFonts w:ascii="Times New Roman" w:hAnsi="Times New Roman"/>
          <w:b/>
          <w:sz w:val="28"/>
          <w:szCs w:val="28"/>
        </w:rPr>
        <w:t xml:space="preserve"> – Best Accessory Finalist</w:t>
      </w:r>
      <w:bookmarkStart w:id="0" w:name="_GoBack"/>
      <w:bookmarkEnd w:id="0"/>
    </w:p>
    <w:p w:rsidR="0097235A" w:rsidRDefault="0097235A" w:rsidP="0097235A"/>
    <w:p w:rsidR="0097235A" w:rsidRPr="00FC0A77" w:rsidRDefault="0097235A" w:rsidP="0097235A">
      <w:pPr>
        <w:rPr>
          <w:sz w:val="22"/>
          <w:szCs w:val="22"/>
        </w:rPr>
      </w:pPr>
      <w:r w:rsidRPr="00FC0A77">
        <w:rPr>
          <w:rFonts w:ascii="Times New Roman" w:hAnsi="Times New Roman" w:cs="Times New Roman"/>
          <w:b/>
          <w:noProof/>
          <w:sz w:val="22"/>
          <w:szCs w:val="22"/>
        </w:rPr>
        <w:drawing>
          <wp:anchor distT="0" distB="0" distL="114300" distR="114300" simplePos="0" relativeHeight="251659264" behindDoc="0" locked="0" layoutInCell="1" allowOverlap="1" wp14:anchorId="744AB95A" wp14:editId="71B5A635">
            <wp:simplePos x="0" y="0"/>
            <wp:positionH relativeFrom="column">
              <wp:posOffset>0</wp:posOffset>
            </wp:positionH>
            <wp:positionV relativeFrom="paragraph">
              <wp:posOffset>158115</wp:posOffset>
            </wp:positionV>
            <wp:extent cx="2138680" cy="2261235"/>
            <wp:effectExtent l="0" t="0" r="0" b="0"/>
            <wp:wrapTight wrapText="bothSides">
              <wp:wrapPolygon edited="0">
                <wp:start x="0" y="0"/>
                <wp:lineTo x="0" y="21351"/>
                <wp:lineTo x="21292" y="21351"/>
                <wp:lineTo x="212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L0907Gold-PRINT.jpg"/>
                    <pic:cNvPicPr/>
                  </pic:nvPicPr>
                  <pic:blipFill rotWithShape="1">
                    <a:blip r:embed="rId5">
                      <a:extLst>
                        <a:ext uri="{28A0092B-C50C-407E-A947-70E740481C1C}">
                          <a14:useLocalDpi xmlns:a14="http://schemas.microsoft.com/office/drawing/2010/main" val="0"/>
                        </a:ext>
                      </a:extLst>
                    </a:blip>
                    <a:srcRect l="12412" r="13684"/>
                    <a:stretch/>
                  </pic:blipFill>
                  <pic:spPr bwMode="auto">
                    <a:xfrm>
                      <a:off x="0" y="0"/>
                      <a:ext cx="2138680" cy="226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A77">
        <w:rPr>
          <w:rFonts w:ascii="Times New Roman" w:hAnsi="Times New Roman" w:cs="Times New Roman"/>
          <w:b/>
          <w:sz w:val="22"/>
          <w:szCs w:val="22"/>
        </w:rPr>
        <w:t>New York, NY</w:t>
      </w:r>
      <w:r w:rsidRPr="00FC0A77">
        <w:rPr>
          <w:rFonts w:ascii="Times New Roman" w:hAnsi="Times New Roman" w:cs="Times New Roman"/>
          <w:sz w:val="22"/>
          <w:szCs w:val="22"/>
        </w:rPr>
        <w:t xml:space="preserve"> – August 8, 2018 </w:t>
      </w:r>
      <w:proofErr w:type="gramStart"/>
      <w:r w:rsidRPr="00FC0A77">
        <w:rPr>
          <w:rFonts w:ascii="Times New Roman" w:hAnsi="Times New Roman" w:cs="Times New Roman"/>
          <w:sz w:val="22"/>
          <w:szCs w:val="22"/>
        </w:rPr>
        <w:t xml:space="preserve">–  </w:t>
      </w:r>
      <w:r w:rsidRPr="00FC0A77">
        <w:rPr>
          <w:rFonts w:ascii="Times New Roman" w:eastAsia="Times New Roman" w:hAnsi="Times New Roman" w:cs="Times New Roman"/>
          <w:color w:val="000000"/>
          <w:sz w:val="22"/>
          <w:szCs w:val="22"/>
        </w:rPr>
        <w:t>Wexel</w:t>
      </w:r>
      <w:proofErr w:type="gramEnd"/>
      <w:r w:rsidRPr="00FC0A77">
        <w:rPr>
          <w:rFonts w:ascii="Times New Roman" w:eastAsia="Times New Roman" w:hAnsi="Times New Roman" w:cs="Times New Roman"/>
          <w:color w:val="000000"/>
          <w:sz w:val="22"/>
          <w:szCs w:val="22"/>
        </w:rPr>
        <w:t xml:space="preserve"> Art is thrilled to announce that the 5x7” Tabletop frame with gold hardware has made it to the final round for the </w:t>
      </w:r>
      <w:r w:rsidRPr="00FC0A77">
        <w:rPr>
          <w:rFonts w:ascii="Times New Roman" w:eastAsia="Times New Roman" w:hAnsi="Times New Roman" w:cs="Times New Roman"/>
          <w:color w:val="222222"/>
          <w:sz w:val="22"/>
          <w:szCs w:val="22"/>
        </w:rPr>
        <w:t xml:space="preserve">Best </w:t>
      </w:r>
      <w:r>
        <w:rPr>
          <w:rFonts w:ascii="Times New Roman" w:eastAsia="Times New Roman" w:hAnsi="Times New Roman" w:cs="Times New Roman"/>
          <w:color w:val="222222"/>
          <w:sz w:val="22"/>
          <w:szCs w:val="22"/>
        </w:rPr>
        <w:t>Accessories in the Pinnacle Awards</w:t>
      </w:r>
      <w:r w:rsidRPr="00FC0A77">
        <w:rPr>
          <w:rFonts w:ascii="Times New Roman" w:eastAsia="Times New Roman" w:hAnsi="Times New Roman" w:cs="Times New Roman"/>
          <w:color w:val="222222"/>
          <w:sz w:val="22"/>
          <w:szCs w:val="22"/>
        </w:rPr>
        <w:t>. In the short time it has been on the market, this Tabletop frame has quickly become one of Wexel Art’s best sellers*.</w:t>
      </w:r>
    </w:p>
    <w:p w:rsidR="0097235A" w:rsidRPr="00FC0A77" w:rsidRDefault="0097235A" w:rsidP="0097235A">
      <w:pPr>
        <w:shd w:val="clear" w:color="auto" w:fill="FFFFFF"/>
        <w:spacing w:before="100" w:beforeAutospacing="1" w:after="100" w:afterAutospacing="1"/>
        <w:rPr>
          <w:rFonts w:ascii="Times New Roman" w:hAnsi="Times New Roman" w:cs="Times New Roman"/>
          <w:color w:val="000000"/>
          <w:sz w:val="22"/>
          <w:szCs w:val="22"/>
        </w:rPr>
      </w:pPr>
      <w:r w:rsidRPr="00FC0A77">
        <w:rPr>
          <w:rFonts w:ascii="Times New Roman" w:hAnsi="Times New Roman" w:cs="Times New Roman"/>
          <w:color w:val="000000"/>
          <w:sz w:val="22"/>
          <w:szCs w:val="22"/>
        </w:rPr>
        <w:t xml:space="preserve">These clear, diamond-polished acrylic frames are perfect for displaying family photos, postcards, graduation announcements, wedding invitations and more. The clever beveled edge detail catches the light in stunning ways. In addition to displaying family photos, Wexel Art’s tabletop frame also appeals to event planners, restaurants, and businesses as a creative way to display a menu or signage. </w:t>
      </w:r>
    </w:p>
    <w:p w:rsidR="0097235A" w:rsidRPr="00FC0A77" w:rsidRDefault="0097235A" w:rsidP="0097235A">
      <w:pPr>
        <w:shd w:val="clear" w:color="auto" w:fill="FFFFFF"/>
        <w:spacing w:before="100" w:beforeAutospacing="1" w:after="100" w:afterAutospacing="1"/>
        <w:rPr>
          <w:rFonts w:ascii="Arial" w:eastAsia="Times New Roman" w:hAnsi="Arial" w:cs="Arial"/>
          <w:color w:val="222222"/>
          <w:sz w:val="22"/>
          <w:szCs w:val="22"/>
        </w:rPr>
      </w:pPr>
      <w:r w:rsidRPr="00FC0A77">
        <w:rPr>
          <w:rFonts w:ascii="Times New Roman" w:hAnsi="Times New Roman" w:cs="Times New Roman"/>
          <w:color w:val="000000"/>
          <w:sz w:val="22"/>
          <w:szCs w:val="22"/>
        </w:rPr>
        <w:t xml:space="preserve">Each frame includes two high-design metal stands and two matching fasteners in either gold or silver. Interchangeable design enables for either portrait or landscape orientation. Simply unscrew to take apart and switch your favorite photo or memento. </w:t>
      </w:r>
    </w:p>
    <w:p w:rsidR="0097235A" w:rsidRPr="00FC0A77" w:rsidRDefault="0097235A" w:rsidP="0097235A">
      <w:pPr>
        <w:shd w:val="clear" w:color="auto" w:fill="FFFFFF"/>
        <w:spacing w:before="100" w:beforeAutospacing="1" w:after="100" w:afterAutospacing="1"/>
        <w:rPr>
          <w:rFonts w:ascii="Times New Roman" w:eastAsia="Times New Roman" w:hAnsi="Times New Roman" w:cs="Times New Roman"/>
          <w:color w:val="222222"/>
          <w:sz w:val="22"/>
          <w:szCs w:val="22"/>
        </w:rPr>
      </w:pPr>
      <w:r w:rsidRPr="00FC0A77">
        <w:rPr>
          <w:rFonts w:ascii="Times New Roman" w:eastAsia="Times New Roman" w:hAnsi="Times New Roman" w:cs="Times New Roman"/>
          <w:color w:val="222222"/>
          <w:sz w:val="22"/>
          <w:szCs w:val="22"/>
        </w:rPr>
        <w:t xml:space="preserve">During </w:t>
      </w:r>
      <w:r>
        <w:rPr>
          <w:rFonts w:ascii="Times New Roman" w:eastAsia="Times New Roman" w:hAnsi="Times New Roman" w:cs="Times New Roman"/>
          <w:color w:val="222222"/>
          <w:sz w:val="22"/>
          <w:szCs w:val="22"/>
        </w:rPr>
        <w:t>High Point Market</w:t>
      </w:r>
      <w:r w:rsidRPr="00FC0A77">
        <w:rPr>
          <w:rFonts w:ascii="Times New Roman" w:eastAsia="Times New Roman" w:hAnsi="Times New Roman" w:cs="Times New Roman"/>
          <w:color w:val="222222"/>
          <w:sz w:val="22"/>
          <w:szCs w:val="22"/>
        </w:rPr>
        <w:t xml:space="preserve">, Wexel Art will also be offering a sneak peek of their newest Tabletop frames. Come by </w:t>
      </w:r>
      <w:r>
        <w:rPr>
          <w:rFonts w:ascii="Times New Roman" w:eastAsia="Times New Roman" w:hAnsi="Times New Roman" w:cs="Times New Roman"/>
          <w:color w:val="222222"/>
          <w:sz w:val="22"/>
          <w:szCs w:val="22"/>
        </w:rPr>
        <w:t>Showplace #2335</w:t>
      </w:r>
      <w:r w:rsidRPr="00FC0A77">
        <w:rPr>
          <w:rFonts w:ascii="Times New Roman" w:eastAsia="Times New Roman" w:hAnsi="Times New Roman" w:cs="Times New Roman"/>
          <w:color w:val="222222"/>
          <w:sz w:val="22"/>
          <w:szCs w:val="22"/>
        </w:rPr>
        <w:t xml:space="preserve"> to get a first look at the brand new 4x6 Tabletop frame along with two new colors for Fall: rose gold and graphite. </w:t>
      </w:r>
    </w:p>
    <w:p w:rsidR="0097235A" w:rsidRDefault="0097235A" w:rsidP="0097235A"/>
    <w:p w:rsidR="0097235A" w:rsidRPr="00FC0A77" w:rsidRDefault="0097235A" w:rsidP="0097235A">
      <w:pPr>
        <w:rPr>
          <w:rFonts w:ascii="Times New Roman" w:hAnsi="Times New Roman" w:cs="Times New Roman"/>
          <w:color w:val="000000"/>
          <w:sz w:val="22"/>
          <w:szCs w:val="22"/>
        </w:rPr>
      </w:pPr>
      <w:r w:rsidRPr="00FC0A77">
        <w:rPr>
          <w:rFonts w:ascii="Times New Roman" w:hAnsi="Times New Roman" w:cs="Times New Roman"/>
          <w:b/>
          <w:bCs/>
          <w:color w:val="000000"/>
        </w:rPr>
        <w:t>About Wexel Art</w:t>
      </w:r>
      <w:r w:rsidRPr="00FC0A77">
        <w:rPr>
          <w:rFonts w:ascii="Times New Roman" w:hAnsi="Times New Roman" w:cs="Times New Roman"/>
          <w:color w:val="000000"/>
        </w:rPr>
        <w:t xml:space="preserve"> </w:t>
      </w:r>
      <w:r w:rsidRPr="00FC0A77">
        <w:rPr>
          <w:rFonts w:ascii="Times New Roman" w:hAnsi="Times New Roman" w:cs="Times New Roman"/>
          <w:color w:val="000000"/>
          <w:sz w:val="22"/>
          <w:szCs w:val="22"/>
        </w:rPr>
        <w:br/>
        <w:t xml:space="preserve">Wexel Art frames offer a contemporary way to showcase art, photos and keepsakes and the ability to change them easily and often, without the expense of traditional framing. Wexel Art was thoughtfully founded on the commitment that products should make showcasing life’s little pleasures such as photographs, kids paintings, and holiday cards in a clean, modern sustainable way. For more information, visit </w:t>
      </w:r>
      <w:hyperlink r:id="rId6" w:history="1">
        <w:r w:rsidRPr="00FC0A77">
          <w:rPr>
            <w:rFonts w:ascii="Times New Roman" w:hAnsi="Times New Roman" w:cs="Times New Roman"/>
            <w:color w:val="1155CC"/>
            <w:sz w:val="22"/>
            <w:szCs w:val="22"/>
            <w:u w:val="single"/>
          </w:rPr>
          <w:t>www.wexelart.com</w:t>
        </w:r>
      </w:hyperlink>
      <w:r w:rsidRPr="00FC0A77">
        <w:rPr>
          <w:rFonts w:ascii="Times New Roman" w:hAnsi="Times New Roman" w:cs="Times New Roman"/>
          <w:color w:val="000000"/>
          <w:sz w:val="22"/>
          <w:szCs w:val="22"/>
        </w:rPr>
        <w:t>.</w:t>
      </w:r>
    </w:p>
    <w:p w:rsidR="0097235A" w:rsidRDefault="0097235A" w:rsidP="0097235A">
      <w:pPr>
        <w:rPr>
          <w:rFonts w:ascii="Times New Roman" w:hAnsi="Times New Roman" w:cs="Times New Roman"/>
          <w:b/>
          <w:color w:val="000000"/>
          <w:sz w:val="22"/>
          <w:szCs w:val="22"/>
        </w:rPr>
      </w:pPr>
    </w:p>
    <w:p w:rsidR="0097235A" w:rsidRDefault="0097235A" w:rsidP="0097235A">
      <w:pPr>
        <w:rPr>
          <w:rFonts w:ascii="Times New Roman" w:hAnsi="Times New Roman" w:cs="Times New Roman"/>
          <w:b/>
          <w:color w:val="000000"/>
          <w:sz w:val="22"/>
          <w:szCs w:val="22"/>
        </w:rPr>
      </w:pPr>
    </w:p>
    <w:p w:rsidR="0097235A" w:rsidRDefault="0097235A" w:rsidP="0097235A">
      <w:pPr>
        <w:jc w:val="center"/>
        <w:rPr>
          <w:rStyle w:val="Hyperlink"/>
          <w:rFonts w:ascii="Times New Roman" w:hAnsi="Times New Roman" w:cs="Times New Roman"/>
          <w:sz w:val="22"/>
          <w:szCs w:val="22"/>
        </w:rPr>
      </w:pPr>
      <w:hyperlink r:id="rId7" w:history="1">
        <w:r w:rsidRPr="00FC0A77">
          <w:rPr>
            <w:rStyle w:val="Hyperlink"/>
            <w:rFonts w:ascii="Times New Roman" w:hAnsi="Times New Roman" w:cs="Times New Roman"/>
            <w:sz w:val="22"/>
            <w:szCs w:val="22"/>
          </w:rPr>
          <w:t>Facebook</w:t>
        </w:r>
      </w:hyperlink>
      <w:r w:rsidRPr="00FC0A77">
        <w:rPr>
          <w:rFonts w:ascii="Times New Roman" w:hAnsi="Times New Roman" w:cs="Times New Roman"/>
          <w:color w:val="000000"/>
          <w:sz w:val="22"/>
          <w:szCs w:val="22"/>
        </w:rPr>
        <w:t xml:space="preserve"> | </w:t>
      </w:r>
      <w:hyperlink r:id="rId8" w:history="1">
        <w:r w:rsidRPr="00FC0A77">
          <w:rPr>
            <w:rStyle w:val="Hyperlink"/>
            <w:rFonts w:ascii="Times New Roman" w:hAnsi="Times New Roman" w:cs="Times New Roman"/>
            <w:sz w:val="22"/>
            <w:szCs w:val="22"/>
          </w:rPr>
          <w:t>Instagram</w:t>
        </w:r>
      </w:hyperlink>
      <w:r w:rsidRPr="00FC0A77">
        <w:rPr>
          <w:rFonts w:ascii="Times New Roman" w:hAnsi="Times New Roman" w:cs="Times New Roman"/>
          <w:color w:val="000000"/>
          <w:sz w:val="22"/>
          <w:szCs w:val="22"/>
        </w:rPr>
        <w:t xml:space="preserve"> | </w:t>
      </w:r>
      <w:hyperlink r:id="rId9" w:history="1">
        <w:r w:rsidRPr="00FC0A77">
          <w:rPr>
            <w:rStyle w:val="Hyperlink"/>
            <w:rFonts w:ascii="Times New Roman" w:hAnsi="Times New Roman" w:cs="Times New Roman"/>
            <w:sz w:val="22"/>
            <w:szCs w:val="22"/>
          </w:rPr>
          <w:t>Twitter</w:t>
        </w:r>
      </w:hyperlink>
      <w:r w:rsidRPr="00FC0A77">
        <w:rPr>
          <w:rFonts w:ascii="Times New Roman" w:hAnsi="Times New Roman" w:cs="Times New Roman"/>
          <w:color w:val="000000"/>
          <w:sz w:val="22"/>
          <w:szCs w:val="22"/>
        </w:rPr>
        <w:t xml:space="preserve"> | </w:t>
      </w:r>
      <w:hyperlink r:id="rId10" w:history="1">
        <w:r w:rsidRPr="00FC0A77">
          <w:rPr>
            <w:rStyle w:val="Hyperlink"/>
            <w:rFonts w:ascii="Times New Roman" w:hAnsi="Times New Roman" w:cs="Times New Roman"/>
            <w:sz w:val="22"/>
            <w:szCs w:val="22"/>
          </w:rPr>
          <w:t>Pinterest</w:t>
        </w:r>
      </w:hyperlink>
      <w:r>
        <w:rPr>
          <w:rStyle w:val="Hyperlink"/>
          <w:rFonts w:ascii="Times New Roman" w:hAnsi="Times New Roman" w:cs="Times New Roman"/>
          <w:sz w:val="22"/>
          <w:szCs w:val="22"/>
        </w:rPr>
        <w:t xml:space="preserve"> </w:t>
      </w:r>
    </w:p>
    <w:p w:rsidR="0097235A" w:rsidRPr="00893BCC" w:rsidRDefault="0097235A" w:rsidP="0097235A">
      <w:pPr>
        <w:jc w:val="center"/>
        <w:rPr>
          <w:rFonts w:ascii="Times New Roman" w:hAnsi="Times New Roman" w:cs="Times New Roman"/>
          <w:color w:val="000000"/>
          <w:sz w:val="22"/>
          <w:szCs w:val="22"/>
        </w:rPr>
      </w:pPr>
      <w:r>
        <w:rPr>
          <w:rStyle w:val="Hyperlink"/>
          <w:rFonts w:ascii="Times New Roman" w:hAnsi="Times New Roman" w:cs="Times New Roman"/>
          <w:sz w:val="22"/>
          <w:szCs w:val="22"/>
        </w:rPr>
        <w:t>@</w:t>
      </w:r>
      <w:proofErr w:type="spellStart"/>
      <w:proofErr w:type="gramStart"/>
      <w:r>
        <w:rPr>
          <w:rStyle w:val="Hyperlink"/>
          <w:rFonts w:ascii="Times New Roman" w:hAnsi="Times New Roman" w:cs="Times New Roman"/>
          <w:sz w:val="22"/>
          <w:szCs w:val="22"/>
        </w:rPr>
        <w:t>wexelart</w:t>
      </w:r>
      <w:proofErr w:type="spellEnd"/>
      <w:proofErr w:type="gramEnd"/>
      <w:r>
        <w:rPr>
          <w:rFonts w:ascii="Times New Roman" w:hAnsi="Times New Roman" w:cs="Times New Roman"/>
          <w:color w:val="000000"/>
          <w:sz w:val="22"/>
          <w:szCs w:val="22"/>
        </w:rPr>
        <w:br/>
      </w:r>
    </w:p>
    <w:p w:rsidR="0097235A" w:rsidRDefault="0097235A" w:rsidP="0097235A">
      <w:pPr>
        <w:jc w:val="center"/>
        <w:rPr>
          <w:rFonts w:ascii="Times New Roman" w:hAnsi="Times New Roman" w:cs="Times New Roman"/>
          <w:b/>
          <w:color w:val="000000"/>
          <w:sz w:val="22"/>
          <w:szCs w:val="22"/>
        </w:rPr>
      </w:pPr>
      <w:r w:rsidRPr="00FC0A77">
        <w:rPr>
          <w:rFonts w:ascii="Times New Roman" w:hAnsi="Times New Roman" w:cs="Times New Roman"/>
          <w:b/>
          <w:color w:val="000000"/>
          <w:sz w:val="22"/>
          <w:szCs w:val="22"/>
        </w:rPr>
        <w:t>-</w:t>
      </w:r>
      <w:proofErr w:type="gramStart"/>
      <w:r w:rsidRPr="00FC0A77">
        <w:rPr>
          <w:rFonts w:ascii="Times New Roman" w:hAnsi="Times New Roman" w:cs="Times New Roman"/>
          <w:b/>
          <w:color w:val="000000"/>
          <w:sz w:val="22"/>
          <w:szCs w:val="22"/>
        </w:rPr>
        <w:t>end</w:t>
      </w:r>
      <w:proofErr w:type="gramEnd"/>
      <w:r w:rsidRPr="00FC0A77">
        <w:rPr>
          <w:rFonts w:ascii="Times New Roman" w:hAnsi="Times New Roman" w:cs="Times New Roman"/>
          <w:b/>
          <w:color w:val="000000"/>
          <w:sz w:val="22"/>
          <w:szCs w:val="22"/>
        </w:rPr>
        <w:t>-</w:t>
      </w:r>
    </w:p>
    <w:p w:rsidR="0097235A" w:rsidRDefault="0097235A" w:rsidP="0097235A">
      <w:pPr>
        <w:jc w:val="center"/>
        <w:rPr>
          <w:rFonts w:ascii="Times New Roman" w:hAnsi="Times New Roman" w:cs="Times New Roman"/>
          <w:b/>
          <w:color w:val="000000"/>
          <w:sz w:val="22"/>
          <w:szCs w:val="22"/>
        </w:rPr>
      </w:pPr>
    </w:p>
    <w:p w:rsidR="00A73027" w:rsidRPr="0097235A" w:rsidRDefault="0097235A">
      <w:pPr>
        <w:rPr>
          <w:rFonts w:ascii="Times New Roman" w:hAnsi="Times New Roman" w:cs="Times New Roman"/>
          <w:color w:val="000000"/>
          <w:sz w:val="20"/>
          <w:szCs w:val="20"/>
        </w:rPr>
      </w:pPr>
      <w:r w:rsidRPr="00FC0A77">
        <w:rPr>
          <w:rFonts w:ascii="Times New Roman" w:hAnsi="Times New Roman" w:cs="Times New Roman"/>
          <w:color w:val="000000"/>
          <w:sz w:val="20"/>
          <w:szCs w:val="20"/>
        </w:rPr>
        <w:t>*Ju</w:t>
      </w:r>
      <w:r>
        <w:rPr>
          <w:rFonts w:ascii="Times New Roman" w:hAnsi="Times New Roman" w:cs="Times New Roman"/>
          <w:color w:val="000000"/>
          <w:sz w:val="20"/>
          <w:szCs w:val="20"/>
        </w:rPr>
        <w:t>dging will take place by the Media &amp; Industry members. Winner</w:t>
      </w:r>
      <w:r>
        <w:rPr>
          <w:rFonts w:ascii="Times New Roman" w:hAnsi="Times New Roman" w:cs="Times New Roman"/>
          <w:color w:val="000000"/>
          <w:sz w:val="20"/>
          <w:szCs w:val="20"/>
        </w:rPr>
        <w:t>s will be announced on Monday, October</w:t>
      </w:r>
      <w:r>
        <w:rPr>
          <w:rFonts w:ascii="Times New Roman" w:hAnsi="Times New Roman" w:cs="Times New Roman"/>
          <w:color w:val="000000"/>
          <w:sz w:val="20"/>
          <w:szCs w:val="20"/>
        </w:rPr>
        <w:t xml:space="preserve"> 1</w:t>
      </w:r>
      <w:r>
        <w:rPr>
          <w:rFonts w:ascii="Times New Roman" w:hAnsi="Times New Roman" w:cs="Times New Roman"/>
          <w:color w:val="000000"/>
          <w:sz w:val="20"/>
          <w:szCs w:val="20"/>
        </w:rPr>
        <w:t>5</w:t>
      </w:r>
      <w:r w:rsidRPr="00FC0A77">
        <w:rPr>
          <w:rFonts w:ascii="Times New Roman" w:hAnsi="Times New Roman" w:cs="Times New Roman"/>
          <w:color w:val="000000"/>
          <w:sz w:val="20"/>
          <w:szCs w:val="20"/>
          <w:vertAlign w:val="superscript"/>
        </w:rPr>
        <w:t>th</w:t>
      </w:r>
      <w:r>
        <w:rPr>
          <w:rFonts w:ascii="Times New Roman" w:hAnsi="Times New Roman" w:cs="Times New Roman"/>
          <w:color w:val="000000"/>
          <w:sz w:val="20"/>
          <w:szCs w:val="20"/>
        </w:rPr>
        <w:t>.</w:t>
      </w:r>
    </w:p>
    <w:sectPr w:rsidR="00A73027" w:rsidRPr="0097235A" w:rsidSect="00A73027">
      <w:headerReference w:type="default" r:id="rId11"/>
      <w:footerReference w:type="default" r:id="rId1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77" w:rsidRPr="00721043" w:rsidRDefault="0097235A" w:rsidP="00D863CA">
    <w:pPr>
      <w:pStyle w:val="normal0"/>
      <w:jc w:val="center"/>
      <w:rPr>
        <w:sz w:val="20"/>
        <w:szCs w:val="20"/>
      </w:rPr>
    </w:pPr>
    <w:r>
      <w:rPr>
        <w:rFonts w:ascii="Times New Roman" w:eastAsia="Times New Roman" w:hAnsi="Times New Roman" w:cs="Times New Roman"/>
        <w:sz w:val="20"/>
        <w:szCs w:val="20"/>
      </w:rPr>
      <w:t xml:space="preserve">Wexel Art | 11715 Bee Caves Rd | Ste. 300 | Austin, TX 78738 |  p. 877-609-1920 </w:t>
    </w:r>
    <w:hyperlink r:id="rId1">
      <w:r>
        <w:rPr>
          <w:rFonts w:ascii="Times New Roman" w:eastAsia="Times New Roman" w:hAnsi="Times New Roman" w:cs="Times New Roman"/>
          <w:color w:val="1155CC"/>
          <w:sz w:val="20"/>
          <w:szCs w:val="20"/>
          <w:u w:val="single"/>
        </w:rPr>
        <w:t>info@wexelart.com</w:t>
      </w:r>
    </w:hyperlink>
  </w:p>
  <w:p w:rsidR="00FC0A77" w:rsidRDefault="0097235A">
    <w:pPr>
      <w:pStyle w:val="Footer"/>
    </w:pP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77" w:rsidRPr="00395287" w:rsidRDefault="0097235A" w:rsidP="00395287">
    <w:pPr>
      <w:pStyle w:val="Header"/>
    </w:pPr>
    <w:r>
      <w:rPr>
        <w:rFonts w:ascii="Times New Roman" w:hAnsi="Times New Roman" w:cs="Times New Roman"/>
        <w:noProof/>
        <w:color w:val="000000"/>
      </w:rPr>
      <w:drawing>
        <wp:anchor distT="0" distB="0" distL="114300" distR="114300" simplePos="0" relativeHeight="251659264" behindDoc="0" locked="0" layoutInCell="1" allowOverlap="1" wp14:anchorId="5FE81AB0" wp14:editId="6654BA89">
          <wp:simplePos x="0" y="0"/>
          <wp:positionH relativeFrom="column">
            <wp:posOffset>-1028700</wp:posOffset>
          </wp:positionH>
          <wp:positionV relativeFrom="paragraph">
            <wp:posOffset>-342900</wp:posOffset>
          </wp:positionV>
          <wp:extent cx="1143000" cy="1143000"/>
          <wp:effectExtent l="0" t="0" r="0" b="0"/>
          <wp:wrapTight wrapText="bothSides">
            <wp:wrapPolygon edited="0">
              <wp:start x="0" y="0"/>
              <wp:lineTo x="0" y="21120"/>
              <wp:lineTo x="21120" y="21120"/>
              <wp:lineTo x="21120" y="0"/>
              <wp:lineTo x="0" y="0"/>
            </wp:wrapPolygon>
          </wp:wrapTight>
          <wp:docPr id="4" name="Picture 4" descr="Macintosh HD:Users:wexelart:Desktop:wexel-mark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xelart:Desktop:wexel-mark_400x4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35A"/>
    <w:rsid w:val="0097235A"/>
    <w:rsid w:val="00A730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7340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3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35A"/>
    <w:pPr>
      <w:tabs>
        <w:tab w:val="center" w:pos="4320"/>
        <w:tab w:val="right" w:pos="8640"/>
      </w:tabs>
    </w:pPr>
  </w:style>
  <w:style w:type="character" w:customStyle="1" w:styleId="HeaderChar">
    <w:name w:val="Header Char"/>
    <w:basedOn w:val="DefaultParagraphFont"/>
    <w:link w:val="Header"/>
    <w:uiPriority w:val="99"/>
    <w:rsid w:val="0097235A"/>
  </w:style>
  <w:style w:type="paragraph" w:styleId="Footer">
    <w:name w:val="footer"/>
    <w:basedOn w:val="Normal"/>
    <w:link w:val="FooterChar"/>
    <w:uiPriority w:val="99"/>
    <w:unhideWhenUsed/>
    <w:rsid w:val="0097235A"/>
    <w:pPr>
      <w:tabs>
        <w:tab w:val="center" w:pos="4320"/>
        <w:tab w:val="right" w:pos="8640"/>
      </w:tabs>
    </w:pPr>
  </w:style>
  <w:style w:type="character" w:customStyle="1" w:styleId="FooterChar">
    <w:name w:val="Footer Char"/>
    <w:basedOn w:val="DefaultParagraphFont"/>
    <w:link w:val="Footer"/>
    <w:uiPriority w:val="99"/>
    <w:rsid w:val="0097235A"/>
  </w:style>
  <w:style w:type="paragraph" w:customStyle="1" w:styleId="normal0">
    <w:name w:val="normal"/>
    <w:rsid w:val="0097235A"/>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styleId="Hyperlink">
    <w:name w:val="Hyperlink"/>
    <w:basedOn w:val="DefaultParagraphFont"/>
    <w:uiPriority w:val="99"/>
    <w:unhideWhenUsed/>
    <w:rsid w:val="0097235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3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35A"/>
    <w:pPr>
      <w:tabs>
        <w:tab w:val="center" w:pos="4320"/>
        <w:tab w:val="right" w:pos="8640"/>
      </w:tabs>
    </w:pPr>
  </w:style>
  <w:style w:type="character" w:customStyle="1" w:styleId="HeaderChar">
    <w:name w:val="Header Char"/>
    <w:basedOn w:val="DefaultParagraphFont"/>
    <w:link w:val="Header"/>
    <w:uiPriority w:val="99"/>
    <w:rsid w:val="0097235A"/>
  </w:style>
  <w:style w:type="paragraph" w:styleId="Footer">
    <w:name w:val="footer"/>
    <w:basedOn w:val="Normal"/>
    <w:link w:val="FooterChar"/>
    <w:uiPriority w:val="99"/>
    <w:unhideWhenUsed/>
    <w:rsid w:val="0097235A"/>
    <w:pPr>
      <w:tabs>
        <w:tab w:val="center" w:pos="4320"/>
        <w:tab w:val="right" w:pos="8640"/>
      </w:tabs>
    </w:pPr>
  </w:style>
  <w:style w:type="character" w:customStyle="1" w:styleId="FooterChar">
    <w:name w:val="Footer Char"/>
    <w:basedOn w:val="DefaultParagraphFont"/>
    <w:link w:val="Footer"/>
    <w:uiPriority w:val="99"/>
    <w:rsid w:val="0097235A"/>
  </w:style>
  <w:style w:type="paragraph" w:customStyle="1" w:styleId="normal0">
    <w:name w:val="normal"/>
    <w:rsid w:val="0097235A"/>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styleId="Hyperlink">
    <w:name w:val="Hyperlink"/>
    <w:basedOn w:val="DefaultParagraphFont"/>
    <w:uiPriority w:val="99"/>
    <w:unhideWhenUsed/>
    <w:rsid w:val="009723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wexelart.com" TargetMode="External"/><Relationship Id="rId7" Type="http://schemas.openxmlformats.org/officeDocument/2006/relationships/hyperlink" Target="https://www.facebook.com/WexelArt/" TargetMode="External"/><Relationship Id="rId8" Type="http://schemas.openxmlformats.org/officeDocument/2006/relationships/hyperlink" Target="https://www.instagram.com/WexelArt/" TargetMode="External"/><Relationship Id="rId9" Type="http://schemas.openxmlformats.org/officeDocument/2006/relationships/hyperlink" Target="https://www.twitter.com/WexelArt/" TargetMode="External"/><Relationship Id="rId10" Type="http://schemas.openxmlformats.org/officeDocument/2006/relationships/hyperlink" Target="https://www.pinterest.com/WexelAr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wexelar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343</Words>
  <Characters>1956</Characters>
  <Application>Microsoft Macintosh Word</Application>
  <DocSecurity>0</DocSecurity>
  <Lines>16</Lines>
  <Paragraphs>4</Paragraphs>
  <ScaleCrop>false</ScaleCrop>
  <Company>Wexel Art</Company>
  <LinksUpToDate>false</LinksUpToDate>
  <CharactersWithSpaces>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Arellano</dc:creator>
  <cp:keywords/>
  <dc:description/>
  <cp:lastModifiedBy>Joe Arellano</cp:lastModifiedBy>
  <cp:revision>1</cp:revision>
  <dcterms:created xsi:type="dcterms:W3CDTF">2018-09-25T16:50:00Z</dcterms:created>
  <dcterms:modified xsi:type="dcterms:W3CDTF">2018-09-25T16:55:00Z</dcterms:modified>
</cp:coreProperties>
</file>